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left w:val="none" w:sz="0" w:space="0" w:color="auto"/>
          <w:bottom w:val="single" w:sz="36"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945"/>
        <w:gridCol w:w="1124"/>
      </w:tblGrid>
      <w:tr w:rsidR="00814548" w14:paraId="5D914247" w14:textId="77777777" w:rsidTr="005074F5">
        <w:tc>
          <w:tcPr>
            <w:tcW w:w="993" w:type="dxa"/>
            <w:tcBorders>
              <w:top w:val="nil"/>
              <w:bottom w:val="single" w:sz="36" w:space="0" w:color="auto"/>
            </w:tcBorders>
            <w:vAlign w:val="bottom"/>
          </w:tcPr>
          <w:p w14:paraId="6D058620" w14:textId="77777777" w:rsidR="008A628A" w:rsidRPr="00BF06EA" w:rsidRDefault="00273391" w:rsidP="00276E7F">
            <w:pPr>
              <w:rPr>
                <w:lang w:val="en-ID"/>
              </w:rPr>
            </w:pPr>
            <w:r w:rsidRPr="00BF06EA">
              <w:rPr>
                <w:noProof/>
              </w:rPr>
              <w:drawing>
                <wp:anchor distT="0" distB="0" distL="114300" distR="114300" simplePos="0" relativeHeight="251658240" behindDoc="0" locked="0" layoutInCell="1" allowOverlap="1" wp14:anchorId="28AE5FE7" wp14:editId="44A1F344">
                  <wp:simplePos x="0" y="0"/>
                  <wp:positionH relativeFrom="margin">
                    <wp:posOffset>-71120</wp:posOffset>
                  </wp:positionH>
                  <wp:positionV relativeFrom="paragraph">
                    <wp:posOffset>-605790</wp:posOffset>
                  </wp:positionV>
                  <wp:extent cx="611505"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pdu Jombang.png"/>
                          <pic:cNvPicPr/>
                        </pic:nvPicPr>
                        <pic:blipFill>
                          <a:blip r:embed="rId8" cstate="print">
                            <a:extLst>
                              <a:ext uri="{28A0092B-C50C-407E-A947-70E740481C1C}">
                                <a14:useLocalDpi xmlns:a14="http://schemas.microsoft.com/office/drawing/2010/main" val="0"/>
                              </a:ext>
                            </a:extLst>
                          </a:blip>
                          <a:srcRect r="-42"/>
                          <a:stretch>
                            <a:fillRect/>
                          </a:stretch>
                        </pic:blipFill>
                        <pic:spPr bwMode="auto">
                          <a:xfrm>
                            <a:off x="0" y="0"/>
                            <a:ext cx="611505" cy="615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945" w:type="dxa"/>
            <w:tcBorders>
              <w:top w:val="nil"/>
              <w:bottom w:val="single" w:sz="36" w:space="0" w:color="auto"/>
            </w:tcBorders>
          </w:tcPr>
          <w:p w14:paraId="07F75D35" w14:textId="77777777" w:rsidR="00067960" w:rsidRPr="00BF06EA" w:rsidRDefault="00067960" w:rsidP="00276E7F">
            <w:pPr>
              <w:jc w:val="center"/>
              <w:rPr>
                <w:rFonts w:ascii="Arial" w:hAnsi="Arial" w:cs="Arial"/>
                <w:sz w:val="10"/>
                <w:szCs w:val="10"/>
                <w:lang w:val="en-ID"/>
              </w:rPr>
            </w:pPr>
          </w:p>
          <w:p w14:paraId="37BF7D2A" w14:textId="77777777" w:rsidR="008A628A" w:rsidRPr="00BF06EA" w:rsidRDefault="00273391" w:rsidP="00276E7F">
            <w:pPr>
              <w:shd w:val="clear" w:color="auto" w:fill="E7E6E6" w:themeFill="background2"/>
              <w:jc w:val="center"/>
              <w:rPr>
                <w:rStyle w:val="Hyperlink"/>
                <w:rFonts w:asciiTheme="minorBidi" w:hAnsiTheme="minorBidi"/>
                <w:sz w:val="18"/>
                <w:szCs w:val="18"/>
                <w:u w:val="none"/>
                <w:lang w:val="en-ID"/>
              </w:rPr>
            </w:pPr>
            <w:r w:rsidRPr="00BF06EA">
              <w:rPr>
                <w:rFonts w:asciiTheme="minorBidi" w:hAnsiTheme="minorBidi"/>
                <w:sz w:val="18"/>
                <w:szCs w:val="18"/>
                <w:lang w:val="en-ID"/>
              </w:rPr>
              <w:t>Available online to</w:t>
            </w:r>
            <w:r w:rsidR="00067960" w:rsidRPr="00BF06EA">
              <w:rPr>
                <w:rFonts w:asciiTheme="minorBidi" w:hAnsiTheme="minorBidi"/>
                <w:color w:val="000000" w:themeColor="text1"/>
                <w:sz w:val="18"/>
                <w:szCs w:val="18"/>
                <w:lang w:val="en-ID"/>
              </w:rPr>
              <w:t xml:space="preserve"> </w:t>
            </w:r>
            <w:hyperlink r:id="rId9" w:history="1">
              <w:r w:rsidR="00067960" w:rsidRPr="00BF06EA">
                <w:rPr>
                  <w:rStyle w:val="Hyperlink"/>
                  <w:rFonts w:asciiTheme="minorBidi" w:hAnsiTheme="minorBidi"/>
                  <w:sz w:val="18"/>
                  <w:szCs w:val="18"/>
                  <w:u w:val="none"/>
                  <w:lang w:val="en-ID"/>
                </w:rPr>
                <w:t>www.journal.unipdu.ac.id</w:t>
              </w:r>
            </w:hyperlink>
          </w:p>
          <w:p w14:paraId="483195F7" w14:textId="77777777" w:rsidR="00AE1F95" w:rsidRPr="00BF06EA" w:rsidRDefault="00AE1F95" w:rsidP="00276E7F">
            <w:pPr>
              <w:shd w:val="clear" w:color="auto" w:fill="E7E6E6" w:themeFill="background2"/>
              <w:jc w:val="center"/>
              <w:rPr>
                <w:rFonts w:asciiTheme="minorBidi" w:hAnsiTheme="minorBidi"/>
                <w:color w:val="000000" w:themeColor="text1"/>
                <w:sz w:val="18"/>
                <w:szCs w:val="18"/>
                <w:shd w:val="clear" w:color="auto" w:fill="FFFFFF"/>
              </w:rPr>
            </w:pPr>
          </w:p>
          <w:p w14:paraId="3152F92D" w14:textId="77777777" w:rsidR="008A628A" w:rsidRPr="00BF06EA" w:rsidRDefault="00273391" w:rsidP="00276E7F">
            <w:pPr>
              <w:shd w:val="clear" w:color="auto" w:fill="E7E6E6" w:themeFill="background2"/>
              <w:jc w:val="center"/>
              <w:rPr>
                <w:rFonts w:asciiTheme="minorBidi" w:hAnsiTheme="minorBidi"/>
                <w:color w:val="000000" w:themeColor="text1"/>
                <w:sz w:val="18"/>
                <w:szCs w:val="18"/>
                <w:lang w:val="en-ID"/>
              </w:rPr>
            </w:pPr>
            <w:r w:rsidRPr="00BF06EA">
              <w:rPr>
                <w:rFonts w:asciiTheme="minorBidi" w:hAnsiTheme="minorBidi"/>
                <w:noProof/>
                <w:color w:val="000000" w:themeColor="text1"/>
                <w:sz w:val="18"/>
                <w:szCs w:val="18"/>
              </w:rPr>
              <w:drawing>
                <wp:inline distT="0" distB="0" distL="0" distR="0" wp14:anchorId="13FE4316" wp14:editId="1C604C21">
                  <wp:extent cx="825910" cy="123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pdu_5.png"/>
                          <pic:cNvPicPr/>
                        </pic:nvPicPr>
                        <pic:blipFill>
                          <a:blip r:embed="rId10" cstate="print">
                            <a:extLst>
                              <a:ext uri="{28A0092B-C50C-407E-A947-70E740481C1C}">
                                <a14:useLocalDpi xmlns:a14="http://schemas.microsoft.com/office/drawing/2010/main" val="0"/>
                              </a:ext>
                            </a:extLst>
                          </a:blip>
                          <a:srcRect l="4936" t="80317" r="4838" b="8054"/>
                          <a:stretch>
                            <a:fillRect/>
                          </a:stretch>
                        </pic:blipFill>
                        <pic:spPr bwMode="auto">
                          <a:xfrm>
                            <a:off x="0" y="0"/>
                            <a:ext cx="831528" cy="124028"/>
                          </a:xfrm>
                          <a:prstGeom prst="rect">
                            <a:avLst/>
                          </a:prstGeom>
                          <a:ln>
                            <a:noFill/>
                          </a:ln>
                          <a:extLst>
                            <a:ext uri="{53640926-AAD7-44D8-BBD7-CCE9431645EC}">
                              <a14:shadowObscured xmlns:a14="http://schemas.microsoft.com/office/drawing/2010/main"/>
                            </a:ext>
                          </a:extLst>
                        </pic:spPr>
                      </pic:pic>
                    </a:graphicData>
                  </a:graphic>
                </wp:inline>
              </w:drawing>
            </w:r>
          </w:p>
          <w:p w14:paraId="572E0205" w14:textId="77777777" w:rsidR="00AE1F95" w:rsidRPr="00BF06EA" w:rsidRDefault="00AE1F95" w:rsidP="00276E7F">
            <w:pPr>
              <w:shd w:val="clear" w:color="auto" w:fill="E7E6E6" w:themeFill="background2"/>
              <w:jc w:val="center"/>
              <w:rPr>
                <w:rFonts w:asciiTheme="minorBidi" w:hAnsiTheme="minorBidi"/>
                <w:color w:val="000000" w:themeColor="text1"/>
                <w:sz w:val="18"/>
                <w:szCs w:val="18"/>
                <w:lang w:val="en-ID"/>
              </w:rPr>
            </w:pPr>
          </w:p>
          <w:p w14:paraId="1B106F62" w14:textId="77777777" w:rsidR="00067960" w:rsidRPr="00BF06EA" w:rsidRDefault="00273391" w:rsidP="00276E7F">
            <w:pPr>
              <w:shd w:val="clear" w:color="auto" w:fill="E7E6E6" w:themeFill="background2"/>
              <w:jc w:val="center"/>
              <w:rPr>
                <w:rFonts w:asciiTheme="minorBidi" w:hAnsiTheme="minorBidi"/>
                <w:color w:val="000000" w:themeColor="text1"/>
                <w:sz w:val="18"/>
                <w:szCs w:val="18"/>
                <w:lang w:val="en-ID"/>
              </w:rPr>
            </w:pPr>
            <w:r w:rsidRPr="00BF06EA">
              <w:rPr>
                <w:rFonts w:asciiTheme="minorBidi" w:hAnsiTheme="minorBidi"/>
                <w:b/>
                <w:color w:val="000000" w:themeColor="text1"/>
                <w:sz w:val="18"/>
                <w:szCs w:val="18"/>
                <w:lang w:val="en-ID"/>
              </w:rPr>
              <w:t>S2-Accredited</w:t>
            </w:r>
            <w:r w:rsidR="000C7D27" w:rsidRPr="00BF06EA">
              <w:rPr>
                <w:rFonts w:asciiTheme="minorBidi" w:hAnsiTheme="minorBidi"/>
                <w:color w:val="000000" w:themeColor="text1"/>
                <w:sz w:val="18"/>
                <w:szCs w:val="18"/>
                <w:lang w:val="en-ID"/>
              </w:rPr>
              <w:t xml:space="preserve"> - </w:t>
            </w:r>
            <w:hyperlink r:id="rId11" w:history="1">
              <w:r w:rsidR="000C7D27" w:rsidRPr="00BF06EA">
                <w:rPr>
                  <w:rStyle w:val="Hyperlink"/>
                  <w:rFonts w:asciiTheme="minorBidi" w:hAnsiTheme="minorBidi"/>
                  <w:sz w:val="18"/>
                  <w:szCs w:val="18"/>
                  <w:lang w:val="en-ID"/>
                </w:rPr>
                <w:t>Decree No. 34 / E / KPT / 2018</w:t>
              </w:r>
            </w:hyperlink>
          </w:p>
          <w:p w14:paraId="608DB5DA" w14:textId="77777777" w:rsidR="00067960" w:rsidRPr="00BF06EA" w:rsidRDefault="00273391" w:rsidP="00276E7F">
            <w:pPr>
              <w:shd w:val="clear" w:color="auto" w:fill="E7E6E6" w:themeFill="background2"/>
              <w:jc w:val="center"/>
              <w:rPr>
                <w:lang w:val="en-ID"/>
              </w:rPr>
            </w:pPr>
            <w:r w:rsidRPr="00BF06EA">
              <w:rPr>
                <w:rFonts w:asciiTheme="minorBidi" w:hAnsiTheme="minorBidi"/>
                <w:color w:val="000000" w:themeColor="text1"/>
                <w:sz w:val="18"/>
                <w:szCs w:val="18"/>
                <w:lang w:val="en-ID"/>
              </w:rPr>
              <w:t>Journal Page is available to</w:t>
            </w:r>
            <w:hyperlink r:id="rId12" w:history="1">
              <w:r w:rsidR="00AE1F95" w:rsidRPr="00BF06EA">
                <w:rPr>
                  <w:rStyle w:val="Hyperlink"/>
                  <w:rFonts w:asciiTheme="minorBidi" w:hAnsiTheme="minorBidi"/>
                  <w:sz w:val="18"/>
                  <w:szCs w:val="18"/>
                  <w:lang w:val="en-ID"/>
                </w:rPr>
                <w:t>www.journal.unipdu.ac.id:8080/index.php/register</w:t>
              </w:r>
            </w:hyperlink>
            <w:r w:rsidRPr="00BF06EA">
              <w:rPr>
                <w:rFonts w:ascii="Arial" w:hAnsi="Arial" w:cs="Arial"/>
                <w:color w:val="000000" w:themeColor="text1"/>
                <w:sz w:val="20"/>
                <w:szCs w:val="20"/>
                <w:lang w:val="en-ID"/>
              </w:rPr>
              <w:t xml:space="preserve"> </w:t>
            </w:r>
          </w:p>
        </w:tc>
        <w:tc>
          <w:tcPr>
            <w:tcW w:w="1124" w:type="dxa"/>
            <w:tcBorders>
              <w:top w:val="nil"/>
              <w:bottom w:val="single" w:sz="36" w:space="0" w:color="auto"/>
            </w:tcBorders>
          </w:tcPr>
          <w:p w14:paraId="37864F54" w14:textId="77777777" w:rsidR="008A628A" w:rsidRPr="00BF06EA" w:rsidRDefault="00273391" w:rsidP="00276E7F">
            <w:pPr>
              <w:jc w:val="right"/>
              <w:rPr>
                <w:lang w:val="en-ID"/>
              </w:rPr>
            </w:pPr>
            <w:r w:rsidRPr="00BF06EA">
              <w:rPr>
                <w:noProof/>
              </w:rPr>
              <w:drawing>
                <wp:anchor distT="0" distB="0" distL="114300" distR="114300" simplePos="0" relativeHeight="251659264" behindDoc="0" locked="0" layoutInCell="1" allowOverlap="1" wp14:anchorId="35555D1D" wp14:editId="26E1F42F">
                  <wp:simplePos x="0" y="0"/>
                  <wp:positionH relativeFrom="column">
                    <wp:posOffset>-12065</wp:posOffset>
                  </wp:positionH>
                  <wp:positionV relativeFrom="paragraph">
                    <wp:posOffset>15662</wp:posOffset>
                  </wp:positionV>
                  <wp:extent cx="640715" cy="899795"/>
                  <wp:effectExtent l="19050" t="19050" r="26035" b="146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 Register 3(1) 2017 Depa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715" cy="899795"/>
                          </a:xfrm>
                          <a:prstGeom prst="rect">
                            <a:avLst/>
                          </a:prstGeom>
                          <a:ln w="1270">
                            <a:solidFill>
                              <a:schemeClr val="tx1">
                                <a:alpha val="37000"/>
                              </a:schemeClr>
                            </a:solidFill>
                          </a:ln>
                        </pic:spPr>
                      </pic:pic>
                    </a:graphicData>
                  </a:graphic>
                  <wp14:sizeRelH relativeFrom="margin">
                    <wp14:pctWidth>0</wp14:pctWidth>
                  </wp14:sizeRelH>
                  <wp14:sizeRelV relativeFrom="margin">
                    <wp14:pctHeight>0</wp14:pctHeight>
                  </wp14:sizeRelV>
                </wp:anchor>
              </w:drawing>
            </w:r>
          </w:p>
          <w:p w14:paraId="369E08E8" w14:textId="77777777" w:rsidR="00005280" w:rsidRPr="00BF06EA" w:rsidRDefault="00005280" w:rsidP="00276E7F">
            <w:pPr>
              <w:jc w:val="right"/>
              <w:rPr>
                <w:lang w:val="en-ID"/>
              </w:rPr>
            </w:pPr>
          </w:p>
          <w:p w14:paraId="67C87961" w14:textId="77777777" w:rsidR="00005280" w:rsidRPr="00BF06EA" w:rsidRDefault="00005280" w:rsidP="00276E7F">
            <w:pPr>
              <w:jc w:val="right"/>
              <w:rPr>
                <w:lang w:val="en-ID"/>
              </w:rPr>
            </w:pPr>
          </w:p>
          <w:p w14:paraId="10E57AEC" w14:textId="77777777" w:rsidR="00005280" w:rsidRPr="00BF06EA" w:rsidRDefault="00005280" w:rsidP="00276E7F">
            <w:pPr>
              <w:jc w:val="right"/>
              <w:rPr>
                <w:lang w:val="en-ID"/>
              </w:rPr>
            </w:pPr>
          </w:p>
          <w:p w14:paraId="4EA96CCD" w14:textId="77777777" w:rsidR="00005280" w:rsidRPr="00BF06EA" w:rsidRDefault="00005280" w:rsidP="00276E7F">
            <w:pPr>
              <w:jc w:val="right"/>
              <w:rPr>
                <w:lang w:val="en-ID"/>
              </w:rPr>
            </w:pPr>
          </w:p>
          <w:p w14:paraId="54BFCFBC" w14:textId="77777777" w:rsidR="00005280" w:rsidRPr="00BF06EA" w:rsidRDefault="00005280" w:rsidP="00276E7F">
            <w:pPr>
              <w:jc w:val="right"/>
              <w:rPr>
                <w:sz w:val="10"/>
                <w:szCs w:val="10"/>
                <w:lang w:val="en-ID"/>
              </w:rPr>
            </w:pPr>
          </w:p>
        </w:tc>
      </w:tr>
    </w:tbl>
    <w:p w14:paraId="28A8759C" w14:textId="77777777" w:rsidR="0067589A" w:rsidRPr="00BF06EA" w:rsidRDefault="0067589A" w:rsidP="00276E7F">
      <w:pPr>
        <w:spacing w:line="240" w:lineRule="auto"/>
        <w:jc w:val="center"/>
        <w:rPr>
          <w:lang w:val="en-ID"/>
        </w:rPr>
      </w:pPr>
    </w:p>
    <w:p w14:paraId="61B4B703" w14:textId="77777777" w:rsidR="006D0C5E" w:rsidRPr="00BF06EA" w:rsidRDefault="00273391" w:rsidP="00494F3B">
      <w:pPr>
        <w:pStyle w:val="Judul"/>
        <w:tabs>
          <w:tab w:val="left" w:pos="8505"/>
        </w:tabs>
        <w:jc w:val="center"/>
      </w:pPr>
      <w:r>
        <w:t>Advanced Detection Denial of Service Attack in Internet Of Things Network Based On MQTT Protocol Using Fuzzy Logic</w:t>
      </w:r>
    </w:p>
    <w:p w14:paraId="6CDDEA05" w14:textId="77777777" w:rsidR="0067589A" w:rsidRPr="00BF06EA" w:rsidRDefault="0067589A" w:rsidP="00276E7F">
      <w:pPr>
        <w:spacing w:after="0" w:line="240" w:lineRule="auto"/>
        <w:jc w:val="both"/>
        <w:rPr>
          <w:rFonts w:ascii="Arial" w:hAnsi="Arial" w:cs="Arial"/>
          <w:b/>
          <w:sz w:val="24"/>
          <w:szCs w:val="24"/>
          <w:lang w:val="en-ID"/>
        </w:rPr>
      </w:pPr>
    </w:p>
    <w:p w14:paraId="1867AC4B" w14:textId="77777777" w:rsidR="0067589A" w:rsidRPr="00A23FC4" w:rsidRDefault="00273391" w:rsidP="0060292E">
      <w:pPr>
        <w:pStyle w:val="Penulis"/>
        <w:spacing w:before="100" w:after="100"/>
        <w:rPr>
          <w:b/>
          <w:iCs/>
          <w:vertAlign w:val="subscript"/>
          <w:lang w:val="en-ID"/>
        </w:rPr>
      </w:pPr>
      <w:r>
        <w:rPr>
          <w:iCs/>
        </w:rPr>
        <w:t>-</w:t>
      </w:r>
    </w:p>
    <w:p w14:paraId="5C497111" w14:textId="77777777" w:rsidR="00B736B1" w:rsidRPr="00A23FC4" w:rsidRDefault="00273391" w:rsidP="00811AEE">
      <w:pPr>
        <w:pStyle w:val="Afiliasipenulis"/>
        <w:rPr>
          <w:iCs/>
        </w:rPr>
      </w:pPr>
      <w:r>
        <w:rPr>
          <w:iCs/>
          <w:vertAlign w:val="superscript"/>
        </w:rPr>
        <w:t>-</w:t>
      </w:r>
    </w:p>
    <w:p w14:paraId="08837F62" w14:textId="77777777" w:rsidR="00294336" w:rsidRPr="00194CF2" w:rsidRDefault="00273391" w:rsidP="00B25874">
      <w:pPr>
        <w:pStyle w:val="Email"/>
        <w:spacing w:before="100" w:after="100"/>
        <w:rPr>
          <w:rStyle w:val="Hyperlink"/>
          <w:iCs/>
          <w:color w:val="000000" w:themeColor="text1"/>
          <w:u w:val="none"/>
        </w:rPr>
      </w:pPr>
      <w:r w:rsidRPr="00A23FC4">
        <w:rPr>
          <w:iCs/>
        </w:rPr>
        <w:t xml:space="preserve"> -</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4"/>
        <w:gridCol w:w="283"/>
        <w:gridCol w:w="6662"/>
      </w:tblGrid>
      <w:tr w:rsidR="00814548" w14:paraId="7F16A0D8" w14:textId="77777777" w:rsidTr="0035442A">
        <w:tc>
          <w:tcPr>
            <w:tcW w:w="2124" w:type="dxa"/>
            <w:tcBorders>
              <w:top w:val="single" w:sz="2" w:space="0" w:color="auto"/>
              <w:left w:val="nil"/>
              <w:bottom w:val="single" w:sz="2" w:space="0" w:color="auto"/>
              <w:right w:val="nil"/>
            </w:tcBorders>
            <w:vAlign w:val="center"/>
          </w:tcPr>
          <w:p w14:paraId="37BA7CC9" w14:textId="77777777" w:rsidR="0039158F" w:rsidRPr="00BF06EA" w:rsidRDefault="00273391" w:rsidP="00E13A76">
            <w:pPr>
              <w:pStyle w:val="InfoArtikel"/>
            </w:pPr>
            <w:r w:rsidRPr="00BF06EA">
              <w:t>ARTICLEINFO</w:t>
            </w:r>
          </w:p>
        </w:tc>
        <w:tc>
          <w:tcPr>
            <w:tcW w:w="283" w:type="dxa"/>
            <w:vMerge w:val="restart"/>
            <w:tcBorders>
              <w:top w:val="nil"/>
              <w:left w:val="nil"/>
              <w:right w:val="nil"/>
            </w:tcBorders>
          </w:tcPr>
          <w:p w14:paraId="08520EFA" w14:textId="77777777" w:rsidR="0039158F" w:rsidRPr="00BF06EA" w:rsidRDefault="0039158F" w:rsidP="00E13A76">
            <w:pPr>
              <w:pStyle w:val="Abstrak"/>
              <w:rPr>
                <w:iCs w:val="0"/>
              </w:rPr>
            </w:pPr>
          </w:p>
        </w:tc>
        <w:tc>
          <w:tcPr>
            <w:tcW w:w="6662" w:type="dxa"/>
            <w:tcBorders>
              <w:top w:val="single" w:sz="2" w:space="0" w:color="auto"/>
              <w:left w:val="nil"/>
              <w:bottom w:val="single" w:sz="2" w:space="0" w:color="auto"/>
              <w:right w:val="nil"/>
            </w:tcBorders>
            <w:vAlign w:val="center"/>
          </w:tcPr>
          <w:p w14:paraId="4F154C22" w14:textId="77777777" w:rsidR="0039158F" w:rsidRPr="00BF06EA" w:rsidRDefault="00273391" w:rsidP="00656766">
            <w:pPr>
              <w:pStyle w:val="Abstrak"/>
              <w:rPr>
                <w:rFonts w:ascii="Palatino Linotype" w:hAnsi="Palatino Linotype"/>
                <w:iCs w:val="0"/>
              </w:rPr>
            </w:pPr>
            <w:r w:rsidRPr="00BF06EA">
              <w:rPr>
                <w:rFonts w:ascii="Palatino Linotype" w:hAnsi="Palatino Linotype"/>
                <w:iCs w:val="0"/>
              </w:rPr>
              <w:t>ABSTRACT</w:t>
            </w:r>
          </w:p>
        </w:tc>
      </w:tr>
      <w:tr w:rsidR="00814548" w14:paraId="1ABAF847" w14:textId="77777777" w:rsidTr="00BF5A3F">
        <w:trPr>
          <w:trHeight w:val="1136"/>
        </w:trPr>
        <w:tc>
          <w:tcPr>
            <w:tcW w:w="2124" w:type="dxa"/>
            <w:tcBorders>
              <w:top w:val="single" w:sz="2" w:space="0" w:color="auto"/>
              <w:left w:val="nil"/>
              <w:bottom w:val="single" w:sz="2" w:space="0" w:color="auto"/>
              <w:right w:val="nil"/>
            </w:tcBorders>
            <w:vAlign w:val="center"/>
          </w:tcPr>
          <w:p w14:paraId="22257F46" w14:textId="77777777" w:rsidR="00F93E75" w:rsidRPr="00BF06EA" w:rsidRDefault="00273391" w:rsidP="0059211D">
            <w:pPr>
              <w:pStyle w:val="Sejarahartikel"/>
              <w:rPr>
                <w:i w:val="0"/>
              </w:rPr>
            </w:pPr>
            <w:r w:rsidRPr="00BF06EA">
              <w:rPr>
                <w:i w:val="0"/>
              </w:rPr>
              <w:t>Article history:</w:t>
            </w:r>
          </w:p>
          <w:p w14:paraId="13905D33" w14:textId="77777777" w:rsidR="00F93E75" w:rsidRPr="00BF06EA" w:rsidRDefault="00273391" w:rsidP="00371580">
            <w:pPr>
              <w:pStyle w:val="Isisejarahartikel"/>
            </w:pPr>
            <w:r w:rsidRPr="00BF06EA">
              <w:t>Received xxx Revised xxx Accepted xxx Available online xxx</w:t>
            </w:r>
          </w:p>
        </w:tc>
        <w:tc>
          <w:tcPr>
            <w:tcW w:w="283" w:type="dxa"/>
            <w:vMerge/>
            <w:tcBorders>
              <w:left w:val="nil"/>
              <w:right w:val="nil"/>
            </w:tcBorders>
          </w:tcPr>
          <w:p w14:paraId="24542CEB" w14:textId="77777777" w:rsidR="00F93E75" w:rsidRPr="00BF06EA" w:rsidRDefault="00F93E75" w:rsidP="0059211D">
            <w:pPr>
              <w:pStyle w:val="Isiabstrak"/>
              <w:rPr>
                <w:iCs w:val="0"/>
              </w:rPr>
            </w:pPr>
          </w:p>
        </w:tc>
        <w:tc>
          <w:tcPr>
            <w:tcW w:w="6662" w:type="dxa"/>
            <w:vMerge w:val="restart"/>
            <w:tcBorders>
              <w:top w:val="single" w:sz="2" w:space="0" w:color="auto"/>
              <w:left w:val="nil"/>
              <w:right w:val="nil"/>
            </w:tcBorders>
          </w:tcPr>
          <w:p w14:paraId="4C4C0079" w14:textId="77777777" w:rsidR="00F93E75" w:rsidRPr="00F17BB9" w:rsidRDefault="00273391" w:rsidP="00F17BB9">
            <w:pPr>
              <w:pStyle w:val="Isiabstrak"/>
            </w:pPr>
            <w:r w:rsidRPr="00F17BB9">
              <w:t>Message Queuing Telemetry Transport (MQTT) is one of the popular protocols used on the Internet of Things (IoT) networks because of its lightweight nature. With the increasing number of devices connected to the internet, the number of cybercrimes on IoT ne</w:t>
            </w:r>
            <w:r w:rsidRPr="00F17BB9">
              <w:t>tworks will increase. One of the most popular attacks is the Denial of Service (DoS) attack. Standard security on MQTT uses SSL / TLS, but SSL / TLS cannot handle DoS. The use of fuzzy logic algorithms with the Intrusion Detection System (IDS) scheme is su</w:t>
            </w:r>
            <w:r w:rsidRPr="00F17BB9">
              <w:t>itable for detecting DoS because of its simple nature. This paper uses a fuzzy logic algorithm embedded in a node to detect DoS in the MQTT protocol with feature selection nodes. This paper's contribution is that the nodes feature selection used will monit</w:t>
            </w:r>
            <w:r w:rsidRPr="00F17BB9">
              <w:t>or subscribe and suback traffic and provide this information to fuzzy input nodes to detect DoS attacks. Fuzzy performance evaluation is measured against changes in the number of nodes and attack intervals. The results obtained are that the more the number</w:t>
            </w:r>
            <w:r w:rsidRPr="00F17BB9">
              <w:t xml:space="preserve"> of nodes and the higher the traffic intensity, the fuzzy performance will decrease, and vice versa. However, the number of nodes and traffic intensity will affect fuzzy performance.</w:t>
            </w:r>
          </w:p>
        </w:tc>
      </w:tr>
      <w:tr w:rsidR="00814548" w14:paraId="3F28A0B0" w14:textId="77777777" w:rsidTr="00360B6C">
        <w:trPr>
          <w:trHeight w:val="1600"/>
        </w:trPr>
        <w:tc>
          <w:tcPr>
            <w:tcW w:w="2124" w:type="dxa"/>
            <w:tcBorders>
              <w:top w:val="single" w:sz="2" w:space="0" w:color="auto"/>
              <w:left w:val="nil"/>
              <w:bottom w:val="single" w:sz="2" w:space="0" w:color="auto"/>
              <w:right w:val="nil"/>
            </w:tcBorders>
            <w:vAlign w:val="center"/>
          </w:tcPr>
          <w:p w14:paraId="11D378DD" w14:textId="77777777" w:rsidR="00F93E75" w:rsidRPr="00BF06EA" w:rsidRDefault="00273391" w:rsidP="000E744E">
            <w:pPr>
              <w:pStyle w:val="Katakunci"/>
              <w:rPr>
                <w:i w:val="0"/>
              </w:rPr>
            </w:pPr>
            <w:r w:rsidRPr="00BF06EA">
              <w:rPr>
                <w:i w:val="0"/>
              </w:rPr>
              <w:t>Keywords: [Key word heading]</w:t>
            </w:r>
          </w:p>
          <w:p w14:paraId="78D06B2E" w14:textId="77777777" w:rsidR="009B136F" w:rsidRDefault="00273391" w:rsidP="00797F1C">
            <w:pPr>
              <w:pStyle w:val="Isikeywords"/>
              <w:rPr>
                <w:i w:val="0"/>
                <w:lang w:val="en-US"/>
              </w:rPr>
            </w:pPr>
            <w:r>
              <w:rPr>
                <w:i w:val="0"/>
                <w:lang w:val="en-US"/>
              </w:rPr>
              <w:t>fuzzy</w:t>
            </w:r>
          </w:p>
          <w:p w14:paraId="6EACCD0D" w14:textId="77777777" w:rsidR="00F93E75" w:rsidRDefault="00273391" w:rsidP="00C92849">
            <w:pPr>
              <w:pStyle w:val="Isikeywords"/>
              <w:rPr>
                <w:i w:val="0"/>
                <w:iCs/>
                <w:lang w:val="en-US"/>
              </w:rPr>
            </w:pPr>
            <w:r>
              <w:rPr>
                <w:i w:val="0"/>
                <w:iCs/>
                <w:lang w:val="en-US"/>
              </w:rPr>
              <w:t>message queuing telemetry transport (</w:t>
            </w:r>
            <w:r>
              <w:rPr>
                <w:i w:val="0"/>
                <w:iCs/>
                <w:lang w:val="en-US"/>
              </w:rPr>
              <w:t>MQTT)</w:t>
            </w:r>
          </w:p>
          <w:p w14:paraId="764369F9" w14:textId="77777777" w:rsidR="009B136F" w:rsidRDefault="00273391" w:rsidP="00C92849">
            <w:pPr>
              <w:pStyle w:val="Isikeywords"/>
              <w:rPr>
                <w:i w:val="0"/>
                <w:iCs/>
                <w:lang w:val="en-US"/>
              </w:rPr>
            </w:pPr>
            <w:r>
              <w:rPr>
                <w:i w:val="0"/>
                <w:iCs/>
                <w:lang w:val="en-US"/>
              </w:rPr>
              <w:t>internet of things (IoT)</w:t>
            </w:r>
          </w:p>
          <w:p w14:paraId="13457836" w14:textId="77777777" w:rsidR="009B136F" w:rsidRPr="00BF06EA" w:rsidRDefault="00273391" w:rsidP="00C92849">
            <w:pPr>
              <w:pStyle w:val="Isikeywords"/>
              <w:rPr>
                <w:i w:val="0"/>
              </w:rPr>
            </w:pPr>
            <w:r>
              <w:rPr>
                <w:i w:val="0"/>
                <w:iCs/>
                <w:lang w:val="en-US"/>
              </w:rPr>
              <w:t>denial of service (DoS)</w:t>
            </w:r>
          </w:p>
        </w:tc>
        <w:tc>
          <w:tcPr>
            <w:tcW w:w="283" w:type="dxa"/>
            <w:vMerge/>
            <w:tcBorders>
              <w:left w:val="nil"/>
              <w:right w:val="nil"/>
            </w:tcBorders>
          </w:tcPr>
          <w:p w14:paraId="6B2161BE" w14:textId="77777777" w:rsidR="00F93E75" w:rsidRPr="00BF06EA" w:rsidRDefault="00F93E75" w:rsidP="000E744E">
            <w:pPr>
              <w:pStyle w:val="Isiabstract"/>
              <w:rPr>
                <w:i w:val="0"/>
                <w:sz w:val="15"/>
              </w:rPr>
            </w:pPr>
          </w:p>
        </w:tc>
        <w:tc>
          <w:tcPr>
            <w:tcW w:w="6662" w:type="dxa"/>
            <w:vMerge/>
            <w:tcBorders>
              <w:left w:val="nil"/>
              <w:right w:val="nil"/>
            </w:tcBorders>
            <w:vAlign w:val="center"/>
          </w:tcPr>
          <w:p w14:paraId="7AAFA3B7" w14:textId="77777777" w:rsidR="00F93E75" w:rsidRPr="00BF06EA" w:rsidRDefault="00F93E75" w:rsidP="0059211D">
            <w:pPr>
              <w:pStyle w:val="Isiabstract"/>
              <w:rPr>
                <w:i w:val="0"/>
                <w:sz w:val="15"/>
              </w:rPr>
            </w:pPr>
          </w:p>
        </w:tc>
      </w:tr>
      <w:tr w:rsidR="00814548" w14:paraId="14C86521" w14:textId="77777777" w:rsidTr="00331A11">
        <w:trPr>
          <w:trHeight w:val="1694"/>
        </w:trPr>
        <w:tc>
          <w:tcPr>
            <w:tcW w:w="2124" w:type="dxa"/>
            <w:tcBorders>
              <w:top w:val="single" w:sz="2" w:space="0" w:color="auto"/>
              <w:left w:val="nil"/>
              <w:bottom w:val="nil"/>
              <w:right w:val="nil"/>
            </w:tcBorders>
            <w:vAlign w:val="center"/>
          </w:tcPr>
          <w:p w14:paraId="14A9477F" w14:textId="77777777" w:rsidR="0000246D" w:rsidRPr="00BF06EA" w:rsidRDefault="00273391" w:rsidP="009B0E8C">
            <w:pPr>
              <w:pStyle w:val="Isisitasi"/>
              <w:rPr>
                <w:b/>
                <w:bCs/>
              </w:rPr>
            </w:pPr>
            <w:r>
              <w:rPr>
                <w:b/>
                <w:bCs/>
                <w:lang w:val="en-ID"/>
              </w:rPr>
              <w:t>IEEE style in citing this article: [citation Heading]</w:t>
            </w:r>
          </w:p>
          <w:p w14:paraId="3D289885" w14:textId="77777777" w:rsidR="00031039" w:rsidRPr="00BF06EA" w:rsidRDefault="00273391" w:rsidP="00503EBE">
            <w:pPr>
              <w:pStyle w:val="Isisitasi"/>
              <w:rPr>
                <w:lang w:val="en-ID"/>
              </w:rPr>
            </w:pPr>
            <w:r>
              <w:rPr>
                <w:lang w:val="en-ID"/>
              </w:rPr>
              <w:t xml:space="preserve">MS Budiana, RM Negara, and AI Irawan, "Advanced detection denial of service attack in internet of things network based on MQTT protocol </w:t>
            </w:r>
            <w:r>
              <w:rPr>
                <w:lang w:val="en-ID"/>
              </w:rPr>
              <w:t>using fuzzy logic," Register: Scientific Journal of Information Systems Technology, vol. xxx, no. xxx, pp. xxx, 2021.</w:t>
            </w:r>
          </w:p>
        </w:tc>
        <w:tc>
          <w:tcPr>
            <w:tcW w:w="283" w:type="dxa"/>
            <w:vMerge/>
            <w:tcBorders>
              <w:left w:val="nil"/>
              <w:bottom w:val="single" w:sz="2" w:space="0" w:color="auto"/>
              <w:right w:val="nil"/>
            </w:tcBorders>
          </w:tcPr>
          <w:p w14:paraId="597007CC" w14:textId="77777777" w:rsidR="00F93E75" w:rsidRPr="00BF06EA" w:rsidRDefault="00F93E75" w:rsidP="00E13A76">
            <w:pPr>
              <w:pStyle w:val="Isiabstract"/>
              <w:rPr>
                <w:i w:val="0"/>
                <w:sz w:val="15"/>
              </w:rPr>
            </w:pPr>
          </w:p>
        </w:tc>
        <w:tc>
          <w:tcPr>
            <w:tcW w:w="6662" w:type="dxa"/>
            <w:vMerge/>
            <w:tcBorders>
              <w:left w:val="nil"/>
              <w:bottom w:val="single" w:sz="2" w:space="0" w:color="auto"/>
              <w:right w:val="nil"/>
            </w:tcBorders>
            <w:vAlign w:val="center"/>
          </w:tcPr>
          <w:p w14:paraId="39E80303" w14:textId="77777777" w:rsidR="00F93E75" w:rsidRPr="00BF06EA" w:rsidRDefault="00F93E75" w:rsidP="0059211D">
            <w:pPr>
              <w:pStyle w:val="Isiabstract"/>
              <w:rPr>
                <w:i w:val="0"/>
                <w:sz w:val="15"/>
              </w:rPr>
            </w:pPr>
          </w:p>
        </w:tc>
      </w:tr>
      <w:tr w:rsidR="00814548" w14:paraId="31EA56FE" w14:textId="77777777" w:rsidTr="0035442A">
        <w:trPr>
          <w:trHeight w:val="236"/>
        </w:trPr>
        <w:tc>
          <w:tcPr>
            <w:tcW w:w="9069" w:type="dxa"/>
            <w:gridSpan w:val="3"/>
            <w:tcBorders>
              <w:top w:val="nil"/>
              <w:left w:val="nil"/>
              <w:bottom w:val="single" w:sz="2" w:space="0" w:color="auto"/>
              <w:right w:val="nil"/>
            </w:tcBorders>
          </w:tcPr>
          <w:p w14:paraId="66DC7110" w14:textId="77777777" w:rsidR="0039158F" w:rsidRPr="00BF06EA" w:rsidRDefault="00273391" w:rsidP="003A6BDE">
            <w:pPr>
              <w:pStyle w:val="Hakcipta"/>
            </w:pPr>
            <w:r w:rsidRPr="006A48FE">
              <w:t>2021 Register: Scientific Journal of Information System Technology with CC BY NC SA license.</w:t>
            </w:r>
          </w:p>
        </w:tc>
      </w:tr>
    </w:tbl>
    <w:p w14:paraId="0618227F" w14:textId="77777777" w:rsidR="0062438C" w:rsidRPr="00BF06EA" w:rsidRDefault="00273391" w:rsidP="00A86CE3">
      <w:pPr>
        <w:pStyle w:val="SubJudul"/>
        <w:numPr>
          <w:ilvl w:val="0"/>
          <w:numId w:val="19"/>
        </w:numPr>
        <w:spacing w:before="100" w:after="100"/>
        <w:ind w:left="284" w:hanging="284"/>
      </w:pPr>
      <w:r w:rsidRPr="00BF06EA">
        <w:t xml:space="preserve">Introduction </w:t>
      </w:r>
    </w:p>
    <w:p w14:paraId="66F01BE8" w14:textId="77777777" w:rsidR="00CD48D1" w:rsidRDefault="00273391" w:rsidP="00EE7AC7">
      <w:pPr>
        <w:pStyle w:val="Isi"/>
        <w:spacing w:line="240" w:lineRule="auto"/>
      </w:pPr>
      <w:r w:rsidRPr="00CD48D1">
        <w:t xml:space="preserve">The Internet of </w:t>
      </w:r>
      <w:r w:rsidRPr="00CD48D1">
        <w:t>Things (IoT) network or Machine-to-Machine (M2M) communication has become an essential part of today's era</w:t>
      </w:r>
      <w:r w:rsidR="00EE2B08">
        <w:fldChar w:fldCharType="begin" w:fldLock="1"/>
      </w:r>
      <w:r w:rsidR="0068030F">
        <w:instrText>ADDIN CSL_CITATION {"citationItems":[{"id":"ITEM-1","itemData":{"author":[{"dropping-particle":"","family":"Haripriya","given":"A P","non-dropping-particle":"","parse-names":false,"suffix":""}],"id":"ITEM-1","issued":{"date-parts":[["2019"]]},"publisher":"EURASIP Journal on Wireless Communications and Networking","title":"Secure-MQTT : an efficient fuzzy logic-based approach to detect DoS attack in MQTT protocol for internet of things","type":"article-journal"},"uris":["http://www.mendeley.com/documents/?uuid=6612ca7f-66cd-4109-a642-baf099093d9b"]}],"mendeley":{"formattedCitation":"[1]","plainTextFormattedCitation":"[1]","previouslyFormattedCitation":"[1]"},"properties":{"noteIndex":0},"schema":"https://github.com/citation-style-language/schema/raw/master/csl-citation.json"}</w:instrText>
      </w:r>
      <w:r w:rsidR="00EE2B08">
        <w:fldChar w:fldCharType="separate"/>
      </w:r>
      <w:r w:rsidR="00EE2B08" w:rsidRPr="00EE2B08">
        <w:rPr>
          <w:noProof/>
        </w:rPr>
        <w:t>[1]</w:t>
      </w:r>
      <w:r w:rsidR="00EE2B08">
        <w:fldChar w:fldCharType="end"/>
      </w:r>
      <w:r w:rsidRPr="00CD48D1">
        <w:t>. IoT can communicate things or objects (such as devices, cars, or sensors) with each other via wireline or wireless media to t</w:t>
      </w:r>
      <w:r w:rsidRPr="00CD48D1">
        <w:t>he internet network. IoT's primary purpose is to connect all entities anywhere and anytime with anyone and anyone</w:t>
      </w:r>
      <w:r w:rsidR="0068030F">
        <w:fldChar w:fldCharType="begin" w:fldLock="1"/>
      </w:r>
      <w:r w:rsidR="00F10D15">
        <w:instrText>ADDIN CSL_CITATION {"citationItems":[{"id":"ITEM-1","itemData":{"author":[{"dropping-particle":"","family":"Velinov","given":"A","non-dropping-particle":"","parse-names":false,"suffix":""},{"dropping-particle":"","family":"Mileva","given":"A","non-dropping-particle":"","parse-names":false,"suffix":""}],"id":"ITEM-1","issue":"June 2016","issued":{"date-parts":[["2018"]]},"title":"Running and Testing Applications for Contiki OS Using Cooja Simulator","type":"article-journal"},"uris":["http://www.mendeley.com/documents/?uuid=5d5036f9-582a-4fff-822e-50c15fbe247c"]}],"mendeley":{"formattedCitation":"[2]","plainTextFormattedCitation":"[2]","previouslyFormattedCitation":"[2]"},"properties":{"noteIndex":0},"schema":"https://github.com/citation-style-language/schema/raw/master/csl-citation.json"}</w:instrText>
      </w:r>
      <w:r w:rsidR="0068030F">
        <w:fldChar w:fldCharType="separate"/>
      </w:r>
      <w:r w:rsidR="0068030F" w:rsidRPr="0068030F">
        <w:rPr>
          <w:noProof/>
        </w:rPr>
        <w:t>[2]</w:t>
      </w:r>
      <w:r w:rsidR="0068030F">
        <w:fldChar w:fldCharType="end"/>
      </w:r>
      <w:r w:rsidRPr="00CD48D1">
        <w:t>. Entities on an IoT network must have limited resources (such as memory, storage, or power)</w:t>
      </w:r>
      <w:r w:rsidR="00F10D15">
        <w:fldChar w:fldCharType="begin" w:fldLock="1"/>
      </w:r>
      <w:r w:rsidR="00F04D82">
        <w:instrText>ADDIN CSL_CITATION {"citationItems":[{"id":"ITEM-1","itemData":{"DOI":"10.1109/WINCOM.2016.7777209","author":[{"dropping-particle":"","family":"Yassine","given":"Maleh","non-dropping-particle":"","parse-names":false,"suffix":""},{"dropping-particle":"","family":"Ezzati","given":"Abdellah","non-dropping-particle":"","parse-names":false,"suffix":""},{"dropping-particle":"","family":"Belaissaoui","given":"Mustapha","non-dropping-particle":"","parse-names":false,"suffix":""}],"id":"ITEM-1","issue":"February 2018","issued":{"date-parts":[["2016"]]},"title":"An Enhanced DTLS Protocol for Internet of Things Applications","type":"article-journal"},"uris":["http://www.mendeley.com/documents/?uuid=d9766c75-1830-472c-bb01-dd6f4625edd3"]}],"mendeley":{"formattedCitation":"[3]","plainTextFormattedCitation":"[3]","previouslyFormattedCitation":"[3]"},"properties":{"noteIndex":0},"schema":"https://github.com/citation-style-language/schema/raw/master/csl-citation.json"}</w:instrText>
      </w:r>
      <w:r w:rsidR="00F10D15">
        <w:fldChar w:fldCharType="separate"/>
      </w:r>
      <w:r w:rsidR="00F10D15" w:rsidRPr="00F10D15">
        <w:rPr>
          <w:noProof/>
        </w:rPr>
        <w:t>[3]</w:t>
      </w:r>
      <w:r w:rsidR="00F10D15">
        <w:fldChar w:fldCharType="end"/>
      </w:r>
      <w:r w:rsidRPr="00CD48D1">
        <w:t>. In general, IoT devices have an 8-bit microcontroller s</w:t>
      </w:r>
      <w:r w:rsidRPr="00CD48D1">
        <w:t>pecification with 20kB RAM and 100kB ROM</w:t>
      </w:r>
      <w:r w:rsidR="00F04D82">
        <w:fldChar w:fldCharType="begin" w:fldLock="1"/>
      </w:r>
      <w:r w:rsidR="00047498">
        <w:instrText>ADDIN CSL_CITATION {"citationItems":[{"id":"ITEM-1","itemData":{"author":[{"dropping-particle":"","family":"Velinov","given":"A","non-dropping-particle":"","parse-names":false,"suffix":""},{"dropping-particle":"","family":"Mileva","given":"A","non-dropping-particle":"","parse-names":false,"suffix":""}],"id":"ITEM-1","issue":"June 2016","issued":{"date-parts":[["2018"]]},"title":"Running and Testing Applications for Contiki OS Using Cooja Simulator","type":"article-journal"},"uris":["http://www.mendeley.com/documents/?uuid=5d5036f9-582a-4fff-822e-50c15fbe247c"]}],"mendeley":{"formattedCitation":"[2]","plainTextFormattedCitation":"[2]","previouslyFormattedCitation":"[2]"},"properties":{"noteIndex":0},"schema":"https://github.com/citation-style-language/schema/raw/master/csl-citation.json"}</w:instrText>
      </w:r>
      <w:r w:rsidR="00F04D82">
        <w:fldChar w:fldCharType="separate"/>
      </w:r>
      <w:r w:rsidR="00F04D82" w:rsidRPr="00F04D82">
        <w:rPr>
          <w:noProof/>
        </w:rPr>
        <w:t>[2]</w:t>
      </w:r>
      <w:r w:rsidR="00F04D82">
        <w:fldChar w:fldCharType="end"/>
      </w:r>
      <w:r w:rsidRPr="00CD48D1">
        <w:t xml:space="preserve">. For the device to be able to connect to the internet network, addressing using IP is required, but using IP on IoT devices is impractical. Finally, the researchers addressed IoT </w:t>
      </w:r>
      <w:r w:rsidRPr="00CD48D1">
        <w:t>devices using IPv6 over Low power Wireless Personal Protocol (6LoWPAN).</w:t>
      </w:r>
      <w:r w:rsidR="00047498">
        <w:fldChar w:fldCharType="begin" w:fldLock="1"/>
      </w:r>
      <w:r w:rsidR="003A40C3">
        <w:instrText>ADDIN CSL_CITATION {"citationItems":[{"id":"ITEM-1","itemData":{"DOI":"10.1109/WiMOB.2013.6673419","author":[{"dropping-particle":"","family":"Kasinathan","given":"Prabhakaran","non-dropping-particle":"","parse-names":false,"suffix":""},{"dropping-particle":"","family":"Pastrone","given":"Claudio","non-dropping-particle":"","parse-names":false,"suffix":""},{"dropping-particle":"","family":"Spirito","given":"Maurizio A","non-dropping-particle":"","parse-names":false,"suffix":""},{"dropping-particle":"","family":"Vinkovits","given":"Mark","non-dropping-particle":"","parse-names":false,"suffix":""}],"id":"ITEM-1","issue":"October","issued":{"date-parts":[["2013"]]},"title":"Denial-of-Service detection in 6LoWPAN based Internet of Things","type":"article-journal"},"uris":["http://www.mendeley.com/documents/?uuid=8f317b9a-9090-42d0-b409-d1cbaabb8c2d"]}],"mendeley":{"formattedCitation":"[4]","plainTextFormattedCitation":"[4]","previouslyFormattedCitation":"[4]"},"properties":{"noteIndex":0},"schema":"https://github.com/citation-style-language/schema/raw/master/csl-citation.json"}</w:instrText>
      </w:r>
      <w:r w:rsidR="00047498">
        <w:fldChar w:fldCharType="separate"/>
      </w:r>
      <w:r w:rsidR="00047498" w:rsidRPr="00047498">
        <w:rPr>
          <w:noProof/>
        </w:rPr>
        <w:t>[4]</w:t>
      </w:r>
      <w:r w:rsidR="00047498">
        <w:fldChar w:fldCharType="end"/>
      </w:r>
      <w:r w:rsidRPr="00CD48D1">
        <w:t>. Several other protocols that support IoT networks are Constrained Application Protocol (CoAP), Extensible Messa</w:t>
      </w:r>
      <w:r w:rsidRPr="00CD48D1">
        <w:t>ging and Presence Protocol (XMPP), Advanced Message Queuing Protocol (AMQP), and Message Queuing Telemetry Protocol (MQTT).</w:t>
      </w:r>
      <w:r w:rsidR="003A40C3">
        <w:fldChar w:fldCharType="begin" w:fldLock="1"/>
      </w:r>
      <w:r w:rsidR="003A40C3">
        <w:instrText>ADDIN CSL_CITATION {"citationItems":[{"id":"ITEM-1","itemData":{"author":[{"dropping-particle":"","family":"Haripriya","given":"A P","non-dropping-particle":"","parse-names":false,"suffix":""}],"id":"ITEM-1","issued":{"date-parts":[["2019"]]},"publisher":"EURASIP Journal on Wireless Communications and Networking","title":"Secure-MQTT : an efficient fuzzy logic-based approach to detect DoS attack in MQTT protocol for internet of things","type":"article-journal"},"uris":["http://www.mendeley.com/documents/?uuid=6612ca7f-66cd-4109-a642-baf099093d9b"]}],"mendeley":{"formattedCitation":"[1]","plainTextFormattedCitation":"[1]","previouslyFormattedCitation":"[1]"},"properties":{"noteIndex":0},"schema":"https://github.com/citation-style-language/schema/raw/master/csl-citation.json"}</w:instrText>
      </w:r>
      <w:r w:rsidR="003A40C3">
        <w:fldChar w:fldCharType="separate"/>
      </w:r>
      <w:r w:rsidR="003A40C3" w:rsidRPr="00EE2B08">
        <w:rPr>
          <w:noProof/>
        </w:rPr>
        <w:t>[1]</w:t>
      </w:r>
      <w:r w:rsidR="003A40C3">
        <w:fldChar w:fldCharType="end"/>
      </w:r>
      <w:r w:rsidR="003A40C3">
        <w:fldChar w:fldCharType="begin" w:fldLock="1"/>
      </w:r>
      <w:r w:rsidR="00E737C0">
        <w:instrText>ADDIN CSL_CITATION {"citationItems":[{"id":"ITEM-1","itemData":{"DOI":"10.1016/j.future.2019.02.064","ISSN":"0167-739X","author":[{"dropping-particle":"","family":"Li","given":"Wenjuan","non-dropping-particle":"","parse-names":false,"suffix":""},{"dropping-particle":"","family":"Tug","given":"Steven","non-dropping-particle":"","parse-names":false,"suffix":""},{"dropping-particle":"","family":"Meng","given":"Weizhi","non-dropping-particle":"","parse-names":false,"suffix":""},{"dropping-particle":"","family":"Wang","given":"Yu","non-dropping-particle":"","parse-names":false,"suffix":""}],"container-title":"Future Generation Computer Systems","id":"ITEM-1","issued":{"date-parts":[["2019"]]},"page":"481-489","publisher":"Elsevier B.V.","title":"Designing collaborative blockchained signature-based intrusion detection in IoT environments","type":"article-journal","volume":"96"},"uris":["http://www.mendeley.com/documents/?uuid=bbad6c14-e1c4-4d35-aae0-f126556f2fef"]},{"id":"ITEM-2","itemData":{"ISBN":"9781538653142","author":[{"dropping-particle":"","family":"Harsha","given":"M S","non-dropping-particle":"","parse-names":false,"suffix":""},{"dropping-particle":"","family":"Bhavani","given":"B M","non-dropping-particle":"","parse-names":false,"suffix":""},{"dropping-particle":"","family":"Kundhavai","given":"K R","non-dropping-particle":"","parse-names":false,"suffix":""}],"container-title":"2018 International Conference on Advances in Computing, Communications and Informatics (ICACCI)","id":"ITEM-2","issued":{"date-parts":[["2018"]]},"page":"2244-2250","publisher":"IEEE","title":"Analysis of vulnerabilities in MQTT security using Shodan API and implementation of its countermeasures via authentication and ACLs","type":"article-journal"},"uris":["http://www.mendeley.com/documents/?uuid=3366ee9b-9dda-4030-8d86-f6ea60389867"]}],"mendeley":{"formattedCitation":"[5], [6]","manualFormatting":"[5][6]","plainTextFormattedCitation":"[5], [6]","previouslyFormattedCitation":"[5], [6]"},"properties":{"noteIndex":0},"schema":"https://github.com/citation-style-language/schema/raw/master/csl-citation.json"}</w:instrText>
      </w:r>
      <w:r w:rsidR="003A40C3">
        <w:fldChar w:fldCharType="separate"/>
      </w:r>
      <w:r w:rsidR="003A40C3" w:rsidRPr="003A40C3">
        <w:rPr>
          <w:noProof/>
        </w:rPr>
        <w:t>[5] [6]</w:t>
      </w:r>
      <w:r w:rsidR="003A40C3">
        <w:fldChar w:fldCharType="end"/>
      </w:r>
      <w:r w:rsidRPr="00CD48D1">
        <w:t>.</w:t>
      </w:r>
    </w:p>
    <w:p w14:paraId="246B6ED8" w14:textId="77777777" w:rsidR="00CD48D1" w:rsidRDefault="00273391" w:rsidP="00B97C9A">
      <w:pPr>
        <w:pStyle w:val="Isi"/>
        <w:spacing w:line="240" w:lineRule="auto"/>
        <w:ind w:firstLine="567"/>
      </w:pPr>
      <w:r w:rsidRPr="00CD48D1">
        <w:t>The MQTT protocol has a li</w:t>
      </w:r>
      <w:r w:rsidRPr="00CD48D1">
        <w:t>ght and simple characteristics. It is one of the best candidates for use on networks with constrained, low-bandwidth, high-latency, or unreliable network.</w:t>
      </w:r>
      <w:r w:rsidR="00822895">
        <w:fldChar w:fldCharType="begin" w:fldLock="1"/>
      </w:r>
      <w:r w:rsidR="006B2DC1">
        <w:instrText>ADDIN CSL_CITATION {"citationItems":[{"id":"ITEM-1","itemData":{"DOI":"10.1109/EECSI.2017.8239179","ISBN":"9781538605493","author":[{"dropping-particle":"","family":"Andy","given":"Syaiful","non-dropping-particle":"","parse-names":false,"suffix":""},{"dropping-particle":"","family":"Rahardjo","given":"Budi","non-dropping-particle":"","parse-names":false,"suffix":""},{"dropping-particle":"","family":"Hanindhito","given":"Bagus","non-dropping-particle":"","parse-names":false,"suffix":""}],"id":"ITEM-1","issue":"May","issued":{"date-parts":[["2018"]]},"title":"Attack Scenarios and Security Analysis of MQTT Communication Protocol in IoT System","type":"article-journal"},"uris":["http://www.mendeley.com/documents/?uuid=faadd6e3-3750-4910-9c63-ff72018e78c2"]}],"mendeley":{"formattedCitation":"[7]","plainTextFormattedCitation":"[7]","previouslyFormattedCitation":"[7]"},"properties":{"noteIndex":0},"schema":"https://github.com/citation-style-language/schema/raw/master/csl-citation.json"}</w:instrText>
      </w:r>
      <w:r w:rsidR="00822895">
        <w:fldChar w:fldCharType="separate"/>
      </w:r>
      <w:r w:rsidR="00822895" w:rsidRPr="00822895">
        <w:rPr>
          <w:noProof/>
        </w:rPr>
        <w:t>[7]</w:t>
      </w:r>
      <w:r w:rsidR="00822895">
        <w:fldChar w:fldCharType="end"/>
      </w:r>
      <w:r w:rsidRPr="00CD48D1">
        <w:t>. MQTT uses a publish/subscribe communication pattern</w:t>
      </w:r>
      <w:r w:rsidR="006B2DC1">
        <w:fldChar w:fldCharType="begin" w:fldLock="1"/>
      </w:r>
      <w:r w:rsidR="005369DB">
        <w:instrText>ADDIN CSL_CITATION {"citationItems":[{"id":"ITEM-1","itemData":{"DOI":"10.1109/CNS.2016.7860532","ISBN":"9781509030651","abstract":"In this paper, we propose a simple security framework for MQTT (for short, AugMQTT) by incorporating the AugPAKE protocol [16]. As a distinguishing feature, AugMQTT does not require any certificate validation checks and certificate revocation checks on both publishers/subscribers and broker sides. Also, we discuss several aspects of AugMQTT followed by performance overhead of the AugPAKE protocol. Finally, we explain implementation details of AugMQTT that makes use of MQTT open source project Mosquitto 1.4.9 [8] in order to incorporate the AugPAKE protocol.","author":[{"dropping-particle":"","family":"Shin","given":"Seonghan","non-dropping-particle":"","parse-names":false,"suffix":""},{"dropping-particle":"","family":"Kobara","given":"Kazukuni","non-dropping-particle":"","parse-names":false,"suffix":""},{"dropping-particle":"","family":"Chuang","given":"Chia Chuan","non-dropping-particle":"","parse-names":false,"suffix":""},{"dropping-particle":"","family":"Huang","given":"Weicheng","non-dropping-particle":"","parse-names":false,"suffix":""}],"container-title":"2016 IEEE Conference on Communications and Network Security, CNS 2016","id":"ITEM-1","issued":{"date-parts":[["2017"]]},"page":"432-436","title":"A security framework for MQTT","type":"article-journal"},"uris":["http://www.mendeley.com/documents/?uuid=6edf1f5a-5c8e-4c4f-82e8-bd0e076643a7"]}],"mendeley":{"formattedCitation":"[8]","plainTextFormattedCitation":"[8]","previouslyFormattedCitation":"[8]"},"properties":{"noteIndex":0},"schema":"https://github.com/citation-style-language/schema/raw/master/csl-citation.json"}</w:instrText>
      </w:r>
      <w:r w:rsidR="006B2DC1">
        <w:fldChar w:fldCharType="separate"/>
      </w:r>
      <w:r w:rsidR="006B2DC1" w:rsidRPr="006B2DC1">
        <w:rPr>
          <w:noProof/>
        </w:rPr>
        <w:t>[8]</w:t>
      </w:r>
      <w:r w:rsidR="006B2DC1">
        <w:fldChar w:fldCharType="end"/>
      </w:r>
      <w:r w:rsidRPr="00CD48D1">
        <w:t>. Publish/subscribe communication has three main elements: the publisher, subscriber, and broker. Publishers (for example, sens</w:t>
      </w:r>
      <w:r w:rsidRPr="00CD48D1">
        <w:t xml:space="preserve">ors, PCs, smartphones) </w:t>
      </w:r>
      <w:r w:rsidRPr="00CD48D1">
        <w:lastRenderedPageBreak/>
        <w:t>provide data and publish topics to brokers. Subscribers (for example, applications or devices) are the party who requests the topic from the broker. The broker acts as a server and is responsible for exchanging topics between publish</w:t>
      </w:r>
      <w:r w:rsidRPr="00CD48D1">
        <w:t>ers and subscribers</w:t>
      </w:r>
      <w:r w:rsidR="005369DB">
        <w:fldChar w:fldCharType="begin" w:fldLock="1"/>
      </w:r>
      <w:r w:rsidR="0008553E">
        <w:instrText>ADDIN CSL_CITATION {"citationItems":[{"id":"ITEM-1","itemData":{"DOI":"10.1109/WCNC.2019.8885553","ISBN":"9781538676462","author":[{"dropping-particle":"","family":"Potrino","given":"Giuseppe","non-dropping-particle":"","parse-names":false,"suffix":""},{"dropping-particle":"","family":"Santamaria","given":"Amilcare Francesco","non-dropping-particle":"","parse-names":false,"suffix":""}],"container-title":"2019 IEEE Wireless Communications and Networking Conference (WCNC)","id":"ITEM-1","issued":{"date-parts":[["2019"]]},"page":"1-6","publisher":"IEEE","title":"Modeling and evaluation of a new IoT security system for mitigating DoS attacks to the MQTT broker","type":"article-journal"},"uris":["http://www.mendeley.com/documents/?uuid=22f551aa-deba-42fb-8798-3ce749fba7e4"]}],"mendeley":{"formattedCitation":"[9]","plainTextFormattedCitation":"[9]","previouslyFormattedCitation":"[9]"},"properties":{"noteIndex":0},"schema":"https://github.com/citation-style-language/schema/raw/master/csl-citation.json"}</w:instrText>
      </w:r>
      <w:r w:rsidR="005369DB">
        <w:fldChar w:fldCharType="separate"/>
      </w:r>
      <w:r w:rsidR="005369DB" w:rsidRPr="005369DB">
        <w:rPr>
          <w:noProof/>
        </w:rPr>
        <w:t>[9]</w:t>
      </w:r>
      <w:r w:rsidR="005369DB">
        <w:fldChar w:fldCharType="end"/>
      </w:r>
      <w:r w:rsidRPr="00CD48D1">
        <w:t>. The light and simple characteristics of the MQTT cause problems on the safety side</w:t>
      </w:r>
      <w:r w:rsidR="0008553E">
        <w:fldChar w:fldCharType="begin" w:fldLock="1"/>
      </w:r>
      <w:r w:rsidR="003A5AFE">
        <w:instrText>ADDIN CSL_CITATION {"citationItems":[{"id":"ITEM-1","itemData":{"DOI":"10.1155/2019/9629381","ISSN":"2090715X","abstract":"Internet of things (IoT) is realized by the idea of free flow of information amongst various low-power embedded devices that use the Internet to communicate with one another. It is predicted that the IoT will be widely deployed and will find applicability in various domains of life. Demands of IoT have lately attracted huge attention, and organizations are excited about the business value of the data that will be generated by deploying such networks. On the contrary, IoT has various security and privacy concerns for the end users that limit its proliferation. In this paper, we have identified, categorized, and discussed various security challenges and state-of-the-art efforts to resolve these challenges.","author":[{"dropping-particle":"","family":"Hameed","given":"Sufian","non-dropping-particle":"","parse-names":false,"suffix":""},{"dropping-particle":"","family":"Khan","given":"Faraz Idris","non-dropping-particle":"","parse-names":false,"suffix":""},{"dropping-particle":"","family":"Hameed","given":"Bilal","non-dropping-particle":"","parse-names":false,"suffix":""}],"container-title":"Journal of Computer Networks and Communications","id":"ITEM-1","issued":{"date-parts":[["2019"]]},"title":"Understanding Security Requirements and Challenges in Internet of Things (IoT): A Review","type":"article","volume":"2019"},"uris":["http://www.mendeley.com/documents/?uuid=ea5b17c1-0f45-49fc-8a5d-f13f61854e2a"]}],"mendeley":{"formattedCitation":"[10]","plainTextFormattedCitation":"[10]","previouslyFormattedCitation":"[10]"},"properties":{"noteIndex":0},"schema":"https://github.com/citation-style-language/schema/raw/master/csl-citation.json"}</w:instrText>
      </w:r>
      <w:r w:rsidR="0008553E">
        <w:fldChar w:fldCharType="separate"/>
      </w:r>
      <w:r w:rsidR="0008553E" w:rsidRPr="0008553E">
        <w:rPr>
          <w:noProof/>
        </w:rPr>
        <w:t>[10]</w:t>
      </w:r>
      <w:r w:rsidR="0008553E">
        <w:fldChar w:fldCharType="end"/>
      </w:r>
      <w:r w:rsidRPr="00CD48D1">
        <w:t>, so MQTT uses SSL / TLS</w:t>
      </w:r>
      <w:r w:rsidRPr="00CD48D1">
        <w:t xml:space="preserve"> as its standard security to prevent eavesdropping attacks or prevent a data damage. However SSL / TLS cannot handle DoS attacks</w:t>
      </w:r>
      <w:r w:rsidR="003A5AFE">
        <w:fldChar w:fldCharType="begin" w:fldLock="1"/>
      </w:r>
      <w:r w:rsidR="00AC6902">
        <w:instrText>ADDIN CSL_CITATION {"citationItems":[{"id":"ITEM-1","itemData":{"DOI":"10.1109/WTS.2019.8715543","ISBN":"9781538683804","ISSN":"19345070","abstract":"Internet of Things (IoT) is a platform where every day devices become smarter, every day processing becomes intelligent, and every day communication becomes informative. Numerous challenges prevent to secure IoT devices and their end-to-end communication in an IoT environment. In fact, the IoT security is still an open challenge. The purpose of this work is to examine a distributed strategy for mitigating Denial of Service (DoS) attacks against the fog node in an edge computing context in which the nodes exchange messages through Message Queue Telemetry Transport (MQTT) protocol. The proposed strategy is based on a dynamic message sending frequency of the lightweight nodes. It is also mitigated data tampering and eavesdropping by using Elliptic Curve Cryptography (ECC).","author":[{"dropping-particle":"","family":"Potrino","given":"Giuseppe","non-dropping-particle":"","parse-names":false,"suffix":""},{"dropping-particle":"De","family":"Rango","given":"Floriano","non-dropping-particle":"","parse-names":false,"suffix":""},{"dropping-particle":"","family":"Fazio","given":"Peppino","non-dropping-particle":"","parse-names":false,"suffix":""}],"container-title":"Wireless Telecommunications Symposium","id":"ITEM-1","issued":{"date-parts":[["2019"]]},"page":"1-7","publisher":"IEEE","title":"A Distributed Mitigation Strategy against DoS attacks in Edge Computing","type":"article-journal","volume":"2019-April"},"uris":["http://www.mendeley.com/documents/?uuid=f03df30c-9f48-487e-9b9d-46723af6853d"]}],"mendeley":{"formattedCitation":"[11]","plainTextFormattedCitation":"[11]","previouslyFormattedCitation":"[11]"},"properties":{"noteIndex":0},"schema":"https://github.com/citation-style-language/schema/raw/master/csl-citation.json"}</w:instrText>
      </w:r>
      <w:r w:rsidR="003A5AFE">
        <w:fldChar w:fldCharType="separate"/>
      </w:r>
      <w:r w:rsidR="003A5AFE" w:rsidRPr="003A5AFE">
        <w:rPr>
          <w:noProof/>
        </w:rPr>
        <w:t>[11]</w:t>
      </w:r>
      <w:r w:rsidR="003A5AFE">
        <w:fldChar w:fldCharType="end"/>
      </w:r>
      <w:r w:rsidRPr="00CD48D1">
        <w:t>. One way to avo</w:t>
      </w:r>
      <w:r w:rsidRPr="00CD48D1">
        <w:t>id DoS attacks is to use an Intrusion Detection System (IDS)</w:t>
      </w:r>
      <w:r w:rsidR="00AC6902">
        <w:fldChar w:fldCharType="begin" w:fldLock="1"/>
      </w:r>
      <w:r w:rsidR="001558F6">
        <w:instrText>ADDIN CSL_CITATION {"citationItems":[{"id":"ITEM-1","itemData":{"DOI":"10.1109/WCNC.2019.8885553","ISBN":"9781538676462","author":[{"dropping-particle":"","family":"Potrino","given":"Giuseppe","non-dropping-particle":"","parse-names":false,"suffix":""},{"dropping-particle":"","family":"Santamaria","given":"Amilcare Francesco","non-dropping-particle":"","parse-names":false,"suffix":""}],"container-title":"2019 IEEE Wireless Communications and Networking Conference (WCNC)","id":"ITEM-1","issued":{"date-parts":[["2019"]]},"page":"1-6","publisher":"IEEE","title":"Modeling and evaluation of a new IoT security system for mitigating DoS attacks to the MQTT broker","type":"article-journal"},"uris":["http://www.mendeley.com/documents/?uuid=22f551aa-deba-42fb-8798-3ce749fba7e4"]}],"mendeley":{"formattedCitation":"[9]","plainTextFormattedCitation":"[9]","previouslyFormattedCitation":"[9]"},"properties":{"noteIndex":0},"schema":"https://github.com/citation-style-language/schema/raw/master/csl-citation.json"}</w:instrText>
      </w:r>
      <w:r w:rsidR="00AC6902">
        <w:fldChar w:fldCharType="separate"/>
      </w:r>
      <w:r w:rsidR="00AC6902" w:rsidRPr="00AC6902">
        <w:rPr>
          <w:noProof/>
        </w:rPr>
        <w:t>[9]</w:t>
      </w:r>
      <w:r w:rsidR="00AC6902">
        <w:fldChar w:fldCharType="end"/>
      </w:r>
      <w:r w:rsidR="00AC6902">
        <w:t>. IDS implementation can be done using the following algorithms, including fuzzy logic</w:t>
      </w:r>
      <w:r w:rsidR="001558F6">
        <w:fldChar w:fldCharType="begin" w:fldLock="1"/>
      </w:r>
      <w:r w:rsidR="001558F6">
        <w:instrText>ADDIN CSL_CITATION {"citationItems":[{"id":"ITEM-1","itemData":{"author":[{"dropping-particle":"","family":"Haripriya","given":"A P","non-dropping-particle":"","parse-names":false,"suffix":""}],"id":"ITEM-1","issued":{"date-parts":[["2019"]]},"publisher":"EURASIP Journal on Wireless Communications and Networking","title":"Secure-MQTT : an efficient fuzzy logic-based approach to detect DoS attack in MQTT protocol for internet of things","type":"article-journal"},"uris":["http://www.mendeley.com/documents/?uuid=6612ca7f-66cd-4109-a642-baf099093d9b"]}],"mendeley":{"formattedCitation":"[1]","plainTextFormattedCitation":"[1]","previouslyFormattedCitation":"[1]"},"properties":{"noteIndex":0},"schema":"https://github.com/citation-style-language/schema/raw/master/csl-citation.json"}</w:instrText>
      </w:r>
      <w:r w:rsidR="001558F6">
        <w:fldChar w:fldCharType="separate"/>
      </w:r>
      <w:r w:rsidR="001558F6" w:rsidRPr="001558F6">
        <w:rPr>
          <w:noProof/>
        </w:rPr>
        <w:t>[1]</w:t>
      </w:r>
      <w:r w:rsidR="001558F6">
        <w:fldChar w:fldCharType="end"/>
      </w:r>
      <w:r w:rsidRPr="00CD48D1">
        <w:t>, machine learning</w:t>
      </w:r>
      <w:r w:rsidR="001558F6">
        <w:fldChar w:fldCharType="begin" w:fldLock="1"/>
      </w:r>
      <w:r w:rsidR="001558F6">
        <w:instrText>ADDIN CSL_CITATION {"citationItems":[{"id":"ITEM-1","itemData":{"DOI":"10.1109/CNS.2016.7860532","ISBN":"9781509030651","abstract":"In this paper, we propose a simple security framework for MQTT (for short, AugMQTT) by incorporating the AugPAKE protocol [16]. As a distinguishing feature, AugMQTT does not require any certificate validation checks and certificate revocation checks on both publishers/subscribers and broker sides. Also, we discuss several aspects of AugMQTT followed by performance overhead of the AugPAKE protocol. Finally, we explain implementation details of AugMQTT that makes use of MQTT open source project Mosquitto 1.4.9 [8] in order to incorporate the AugPAKE protocol.","author":[{"dropping-particle":"","family":"Shin","given":"Seonghan","non-dropping-particle":"","parse-names":false,"suffix":""},{"dropping-particle":"","family":"Kobara","given":"Kazukuni","non-dropping-particle":"","parse-names":false,"suffix":""},{"dropping-particle":"","family":"Chuang","given":"Chia Chuan","non-dropping-particle":"","parse-names":false,"suffix":""},{"dropping-particle":"","family":"Huang","given":"Weicheng","non-dropping-particle":"","parse-names":false,"suffix":""}],"container-title":"2016 IEEE Conference on Communications and Network Security, CNS 2016","id":"ITEM-1","issued":{"date-parts":[["2017"]]},"page":"432-436","title":"A security framework for MQTT","type":"article-journal"},"uris":["http://www.mendeley.com/documents/?uuid=6edf1f5a-5c8e-4c4f-82e8-bd0e076643a7"]}],"mendeley":{"formattedCitation":"[8]","plainTextFormattedCitation":"[8]","previouslyFormattedCitation":"[8]"},"properties":{"noteIndex":0},"schema":"https://github.com/citation-style-language/schema/raw/master/csl-citation.json"}</w:instrText>
      </w:r>
      <w:r w:rsidR="001558F6">
        <w:fldChar w:fldCharType="separate"/>
      </w:r>
      <w:r w:rsidR="001558F6" w:rsidRPr="001558F6">
        <w:rPr>
          <w:noProof/>
        </w:rPr>
        <w:t>[8]</w:t>
      </w:r>
      <w:r w:rsidR="001558F6">
        <w:fldChar w:fldCharType="end"/>
      </w:r>
      <w:r w:rsidRPr="00CD48D1">
        <w:t>, deep learning</w:t>
      </w:r>
      <w:r w:rsidR="001558F6">
        <w:fldChar w:fldCharType="begin" w:fldLock="1"/>
      </w:r>
      <w:r w:rsidR="001558F6">
        <w:instrText>ADDIN CSL_CITATION {"citationItems":[{"id":"ITEM-1","itemData":{"DOI":"10.1109/WCNC.2019.8885553","ISBN":"9781538676462","author":[{"dropping-particle":"","family":"Potrino","given":"Giuseppe","non-dropping-particle":"","parse-names":false,"suffix":""},{"dropping-particle":"","family":"Santamaria","given":"Amilcare Francesco","non-dropping-particle":"","parse-names":false,"suffix":""}],"container-title":"2019 IEEE Wireless Communications and Networking Conference (WCNC)","id":"ITEM-1","issued":{"date-parts":[["2019"]]},"page":"1-6","publisher":"IEEE","title":"Modeling and evaluation of a new IoT security system for mitigating DoS attacks to the MQTT broker","type":"article-journal"},"uris":["http://www.mendeley.com/documents/?uuid=22f551aa-deba-42fb-8798-3ce749fba7e4"]}],"mendeley":{"formattedCitation":"[9]","plainTextFormattedCitation":"[9]","previouslyFormattedCitation":"[9]"},"properties":{"noteIndex":0},"schema":"https://github.com/citation-style-language/schema/raw/master/csl-citation.json"}</w:instrText>
      </w:r>
      <w:r w:rsidR="001558F6">
        <w:fldChar w:fldCharType="separate"/>
      </w:r>
      <w:r w:rsidR="001558F6" w:rsidRPr="001558F6">
        <w:rPr>
          <w:noProof/>
        </w:rPr>
        <w:t>[9]</w:t>
      </w:r>
      <w:r w:rsidR="001558F6">
        <w:fldChar w:fldCharType="end"/>
      </w:r>
      <w:r w:rsidRPr="00CD48D1">
        <w:t xml:space="preserve">, or blockchain </w:t>
      </w:r>
      <w:r w:rsidR="001558F6">
        <w:fldChar w:fldCharType="begin" w:fldLock="1"/>
      </w:r>
      <w:r w:rsidR="00C501D6">
        <w:instrText>ADDIN CSL_CITATION {"citationItems":[{"id":"ITEM-1","itemData":{"DOI":"10.1155/2019/9629381","ISSN":"2090715X","abstract":"Internet of things (IoT) is realized by the idea of free flow of information amongst various low-power embedded devices that use the Internet to communicate with one another. It is predicted that the IoT will be widely deployed and will find applicability in various domains of life. Demands of IoT have lately attracted huge attention, and organizations are excited about the business value of the data that will be generated by deploying such networks. On the contrary, IoT has various security and privacy concerns for the end users that limit its proliferation. In this paper, we have identified, categorized, and discussed various security challenges and state-of-the-art efforts to resolve these challenges.","author":[{"dropping-particle":"","family":"Hameed","given":"Sufian","non-dropping-particle":"","parse-names":false,"suffix":""},{"dropping-particle":"","family":"Khan","given":"Faraz Idris","non-dropping-particle":"","parse-names":false,"suffix":""},{"dropping-particle":"","family":"Hameed","given":"Bilal","non-dropping-particle":"","parse-names":false,"suffix":""}],"container-title":"Journal of Computer Networks and Communications","id":"ITEM-1","issued":{"date-parts":[["2019"]]},"title":"Understanding Security Requirements and Challenges in Internet of Things (IoT): A Review","type":"article","volume":"2019"},"uris":["http://www.mendeley.com/documents/?uuid=ea5b17c1-0f45-49fc-8a5d-f13f61854e2a"]}],"mendeley":{"formattedCitation":"[10]","plainTextFormattedCitation":"[10]","previouslyFormattedCitation":"[10]"},"properties":{"noteIndex":0},"schema":"https://github.com/citation-style-language/schema/raw/master/csl-citation.json"}</w:instrText>
      </w:r>
      <w:r w:rsidR="001558F6">
        <w:fldChar w:fldCharType="separate"/>
      </w:r>
      <w:r w:rsidR="001558F6" w:rsidRPr="001558F6">
        <w:rPr>
          <w:noProof/>
        </w:rPr>
        <w:t>[10]</w:t>
      </w:r>
      <w:r w:rsidR="001558F6">
        <w:fldChar w:fldCharType="end"/>
      </w:r>
      <w:r w:rsidRPr="00CD48D1">
        <w:t>. Applying the fuzzy logic algorithm to the MQTT protocol is a suitable choice because it has several advantage</w:t>
      </w:r>
      <w:r w:rsidRPr="00CD48D1">
        <w:t>s. First, have a good approach to decision-making problems. Second, easy and simple implementation</w:t>
      </w:r>
      <w:r w:rsidR="00C501D6">
        <w:fldChar w:fldCharType="begin" w:fldLock="1"/>
      </w:r>
      <w:r w:rsidR="003826B1">
        <w:instrText>ADDIN CSL_CITATION {"citationItems":[{"id":"ITEM-1","itemData":{"DOI":"10.1109/WTS.2019.8715543","ISBN":"9781538683804","ISSN":"19345070","abstract":"Internet of Things (IoT) is a platform where every day devices become smarter, every day processing becomes intelligent, and every day communication becomes informative. Numerous challenges prevent to secure IoT devices and their end-to-end communication in an IoT environment. In fact, the IoT security is still an open challenge. The purpose of this work is to examine a distributed strategy for mitigating Denial of Service (DoS) attacks against the fog node in an edge computing context in which the nodes exchange messages through Message Queue Telemetry Transport (MQTT) protocol. The proposed strategy is based on a dynamic message sending frequency of the lightweight nodes. It is also mitigated data tampering and eavesdropping by using Elliptic Curve Cryptography (ECC).","author":[{"dropping-particle":"","family":"Potrino","given":"Giuseppe","non-dropping-particle":"","parse-names":false,"suffix":""},{"dropping-particle":"De","family":"Rango","given":"Floriano","non-dropping-particle":"","parse-names":false,"suffix":""},{"dropping-particle":"","family":"Fazio","given":"Peppino","non-dropping-particle":"","parse-names":false,"suffix":""}],"container-title":"Wireless Telecommunications Symposium","id":"ITEM-1","issued":{"date-parts":[["2019"]]},"page":"1-7","publisher":"IEEE","title":"A Distributed Mitigation Strategy against DoS attacks in Edge Computing","type":"article-journal","volume":"2019-April"},"uris":["http://www.mendeley.com/documents/?uuid=f03df30c-9f48-487e-9b9d-46723af6853d"]}],"mendeley":{"formattedCitation":"[11]","plainTextFormattedCitation":"[11]","previouslyFormattedCitation":"[11]"},"properties":{"noteIndex":0},"schema":"https://github.com/citation-style-language/schema/raw/master/csl-citation.json"}</w:instrText>
      </w:r>
      <w:r w:rsidR="00C501D6">
        <w:fldChar w:fldCharType="separate"/>
      </w:r>
      <w:r w:rsidR="00C501D6" w:rsidRPr="00C501D6">
        <w:rPr>
          <w:noProof/>
        </w:rPr>
        <w:t>[11]</w:t>
      </w:r>
      <w:r w:rsidR="00C501D6">
        <w:fldChar w:fldCharType="end"/>
      </w:r>
      <w:r w:rsidRPr="00CD48D1">
        <w:t>.</w:t>
      </w:r>
    </w:p>
    <w:p w14:paraId="48882CF5" w14:textId="77777777" w:rsidR="00CD48D1" w:rsidRDefault="00273391" w:rsidP="00B97C9A">
      <w:pPr>
        <w:pStyle w:val="Isi"/>
        <w:spacing w:line="240" w:lineRule="auto"/>
        <w:ind w:firstLine="567"/>
      </w:pPr>
      <w:r w:rsidRPr="00CD48D1">
        <w:t>The fuzzy logic algorithm was invented by Lo</w:t>
      </w:r>
      <w:r w:rsidRPr="00CD48D1">
        <w:t xml:space="preserve">tfy Zadeh in 1965 </w:t>
      </w:r>
      <w:r w:rsidR="003826B1">
        <w:fldChar w:fldCharType="begin" w:fldLock="1"/>
      </w:r>
      <w:r w:rsidR="003826B1">
        <w:instrText>ADDIN CSL_CITATION {"citationItems":[{"id":"ITEM-1","itemData":{"author":[{"dropping-particle":"","family":"Yee","given":"Soon Kiat","non-dropping-particle":"","parse-names":false,"suffix":""},{"dropping-particle":"V","family":"Milanovi","given":"Jovica","non-dropping-particle":"","parse-names":false,"suffix":""}],"id":"ITEM-1","issue":"4","issued":{"date-parts":[["2008"]]},"page":"971-981","title":"Fuzzy Logic Controller for Decentralized Stabilization of Multimachine Power Systems","type":"article-journal","volume":"16"},"uris":["http://www.mendeley.com/documents/?uuid=396956f4-40c4-4b62-8a2f-12412c649723"]}],"mendeley":{"formattedCitation":"[12]","plainTextFormattedCitation":"[12]","previouslyFormattedCitation":"[12]"},"properties":{"noteIndex":0},"schema":"https://github.com/citation-style-language/schema/raw/master/csl-citation.json"}</w:instrText>
      </w:r>
      <w:r w:rsidR="003826B1">
        <w:fldChar w:fldCharType="separate"/>
      </w:r>
      <w:r w:rsidR="003826B1" w:rsidRPr="003826B1">
        <w:rPr>
          <w:noProof/>
        </w:rPr>
        <w:t>[12]</w:t>
      </w:r>
      <w:r w:rsidR="003826B1">
        <w:fldChar w:fldCharType="end"/>
      </w:r>
      <w:r w:rsidR="003826B1">
        <w:fldChar w:fldCharType="begin" w:fldLock="1"/>
      </w:r>
      <w:r w:rsidR="009A32E6">
        <w:instrText>ADDIN CSL_CITATION {"citationItems":[{"id":"ITEM-1","itemData":{"DOI":"10.1016/j.cose.2017.09.011","ISSN":"0167-4048","author":[{"dropping-particle":"","family":"Alali","given":"Mansour","non-dropping-particle":"","parse-names":false,"suffix":""},{"dropping-particle":"","family":"Almogren","given":"Ahmad","non-dropping-particle":"","parse-names":false,"suffix":""},{"dropping-particle":"","family":"Hassan","given":"Mohammad Mehedi","non-dropping-particle":"","parse-names":false,"suffix":""},{"dropping-particle":"","family":"Rassan","given":"Iehab A L","non-dropping-particle":"","parse-names":false,"suffix":""},{"dropping-particle":"","family":"Alam","given":"Zakirul","non-dropping-particle":"","parse-names":false,"suffix":""}],"container-title":"Computers &amp; Security","id":"ITEM-1","issued":{"date-parts":[["2017"]]},"publisher":"Elsevier Ltd","title":"Improving Risk Assessment Model of Cyber Security Using Fuzzy Logic Inference System","type":"article-journal"},"uris":["http://www.mendeley.com/documents/?uuid=a7f2c5ae-d6fa-43ff-b9aa-d5c0325fdda1"]}],"mendeley":{"formattedCitation":"[13]","plainTextFormattedCitation":"[13]","previouslyFormattedCitation":"[13]"},"properties":{"noteIndex":0},"schema":"https://github.com/citation-style-language/schema/raw/master/csl-citation.json"}</w:instrText>
      </w:r>
      <w:r w:rsidR="003826B1">
        <w:fldChar w:fldCharType="separate"/>
      </w:r>
      <w:r w:rsidR="003826B1" w:rsidRPr="003826B1">
        <w:rPr>
          <w:noProof/>
        </w:rPr>
        <w:t>[13]</w:t>
      </w:r>
      <w:r w:rsidR="003826B1">
        <w:fldChar w:fldCharType="end"/>
      </w:r>
      <w:r w:rsidRPr="00CD48D1">
        <w:t xml:space="preserve">, which Lukasiewicz had studied for the first time in 1920 as many-valued logic </w:t>
      </w:r>
      <w:r w:rsidR="009A32E6">
        <w:fldChar w:fldCharType="begin" w:fldLock="1"/>
      </w:r>
      <w:r w:rsidR="009A32E6">
        <w:instrText>ADDIN CSL_CITATION {"citationItems":[{"id":"ITEM-1","itemData":{"author":[{"dropping-particle":"","family":"Dick","given":"Scott","non-dropping-particle":"","parse-names":false,"suffix":""}],"id":"ITEM-1","issue":"3","issued":{"date-parts":[["2005"]]},"page":"405-414","title":"Toward Complex Fuzzy Logic","type":"article-journal","volume":"13"},"uris":["http://www.mendeley.com/documents/?uuid=99e1b5be-73dd-4d61-947b-5388b0242fdb"]}],"mendeley":{"formattedCitation":"[14]","plainTextFormattedCitation":"[14]","previouslyFormattedCitation":"[14]"},"properties":{"noteIndex":0},"schema":"https://github.com/citation-style-language/schema/raw/master/csl-citation.json"}</w:instrText>
      </w:r>
      <w:r w:rsidR="009A32E6">
        <w:fldChar w:fldCharType="separate"/>
      </w:r>
      <w:r w:rsidR="009A32E6" w:rsidRPr="009A32E6">
        <w:rPr>
          <w:noProof/>
        </w:rPr>
        <w:t>[14]</w:t>
      </w:r>
      <w:r w:rsidR="009A32E6">
        <w:fldChar w:fldCharType="end"/>
      </w:r>
      <w:r w:rsidRPr="00CD48D1">
        <w:t>. Fuzzy logic is a development of boolean logic</w:t>
      </w:r>
      <w:r w:rsidR="009A32E6">
        <w:fldChar w:fldCharType="begin" w:fldLock="1"/>
      </w:r>
      <w:r w:rsidR="002D7045">
        <w:instrText>ADDIN CSL_CITATION {"citationItems":[{"id":"ITEM-1","itemData":{"DOI":"10.1016/j.procs.2017.11.356","ISSN":"1877-0509","author":[{"dropping-particle":"","family":"Machado","given":"André","non-dropping-particle":"","parse-names":false,"suffix":""},{"dropping-particle":"","family":"Costa","given":"Rodrigo","non-dropping-particle":"","parse-names":false,"suffix":""},{"dropping-particle":"","family":"Batista","given":"Joel","non-dropping-particle":"","parse-names":false,"suffix":""},{"dropping-particle":"","family":"Filho","given":"Silva","non-dropping-particle":"","parse-names":false,"suffix":""},{"dropping-particle":"","family":"Barone","given":"Igor","non-dropping-particle":"","parse-names":false,"suffix":""},{"dropping-particle":"","family":"Medeiros","given":"De","non-dropping-particle":"","parse-names":false,"suffix":""},{"dropping-particle":"","family":"Augusta","given":"Maria","non-dropping-particle":"","parse-names":false,"suffix":""},{"dropping-particle":"","family":"Machado","given":"Soares","non-dropping-particle":"","parse-names":false,"suffix":""},{"dropping-particle":"","family":"José","given":"Wallace","non-dropping-particle":"","parse-names":false,"suffix":""}],"container-title":"Procedia Computer Science","id":"ITEM-1","issued":{"date-parts":[["2017"]]},"page":"167-173","publisher":"Elsevier B.V.","title":"A Fuzzy Inference System to Support Medical Diagnosis in Real Time","type":"article-journal","volume":"122"},"uris":["http://www.mendeley.com/documents/?uuid=f904906d-860f-40ba-b6dd-7a73610761ca"]}],"mendeley":{"formattedCitation":"[15]","plainTextFormattedCitation":"[15]","previouslyFormattedCitation":"[15]"},"properties":{"noteIndex":0},"schema":"https://github.com/citation-style-language/schema/raw/master/csl-citation.json"}</w:instrText>
      </w:r>
      <w:r w:rsidR="009A32E6">
        <w:fldChar w:fldCharType="separate"/>
      </w:r>
      <w:r w:rsidR="009A32E6" w:rsidRPr="009A32E6">
        <w:rPr>
          <w:noProof/>
        </w:rPr>
        <w:t>[15]</w:t>
      </w:r>
      <w:r w:rsidR="009A32E6">
        <w:fldChar w:fldCharType="end"/>
      </w:r>
      <w:r w:rsidRPr="00CD48D1">
        <w:t>, which fuzzy logic is based o</w:t>
      </w:r>
      <w:r w:rsidRPr="00CD48D1">
        <w:t xml:space="preserve">n "human reasoning" in order to get an output that is close to "true" </w:t>
      </w:r>
      <w:r w:rsidR="002D7045">
        <w:fldChar w:fldCharType="begin" w:fldLock="1"/>
      </w:r>
      <w:r w:rsidR="001D3B62">
        <w:instrText>ADDIN CSL_CITATION {"citationItems":[{"id":"ITEM-1","itemData":{"DOI":"10.1016/j.iot.2018.09.011","ISSN":"2542-6605","author":[{"dropping-particle":"","family":"Ozera","given":"Kosuke","non-dropping-particle":"","parse-names":false,"suffix":""},{"dropping-particle":"","family":"Bylykbashi","given":"Kevin","non-dropping-particle":"","parse-names":false,"suffix":""},{"dropping-particle":"","family":"Liu","given":"Yi","non-dropping-particle":"","parse-names":false,"suffix":""},{"dropping-particle":"","family":"Barolli","given":"Leonard","non-dropping-particle":"","parse-names":false,"suffix":""}],"container-title":"Internet of Things","id":"ITEM-1","issued":{"date-parts":[["2018"]]},"publisher":"Elsevier B.V.","title":"A Fuzzy-Based Approach for Cluster Management in VANETs: Performance Evaluation for Two Fuzzy-Based Systems","type":"article-journal"},"uris":["http://www.mendeley.com/documents/?uuid=c85104d7-ebf5-4e97-9cb5-11c22406f4b8"]}],"mendeley":{"formattedCitation":"[16]","plainTextFormattedCitation":"[16]","previouslyFormattedCitation":"[16]"},"properties":{"noteIndex":0},"schema":"https://github.com/citation-style-language/schema/raw/master/csl-citation.json"}</w:instrText>
      </w:r>
      <w:r w:rsidR="002D7045">
        <w:fldChar w:fldCharType="separate"/>
      </w:r>
      <w:r w:rsidR="002D7045" w:rsidRPr="002D7045">
        <w:rPr>
          <w:noProof/>
        </w:rPr>
        <w:t>[16]</w:t>
      </w:r>
      <w:r w:rsidR="002D7045">
        <w:fldChar w:fldCharType="end"/>
      </w:r>
      <w:r w:rsidRPr="00CD48D1">
        <w:t>. The approach using</w:t>
      </w:r>
      <w:r w:rsidRPr="00CD48D1">
        <w:t xml:space="preserve"> fuzzy logic will provide a comprehensive output than using boolean logic</w:t>
      </w:r>
      <w:r w:rsidR="001D3B62">
        <w:fldChar w:fldCharType="begin" w:fldLock="1"/>
      </w:r>
      <w:r w:rsidR="00C149E8">
        <w:instrText>ADDIN CSL_CITATION {"citationItems":[{"id":"ITEM-1","itemData":{"DOI":"10.1016/j.comcom.2018.06.010","ISSN":"0140-3664","author":[{"dropping-particle":"","family":"Santamaria","given":"Amilcare Francesco","non-dropping-particle":"","parse-names":false,"suffix":""},{"dropping-particle":"De","family":"Rango","given":"Floriano","non-dropping-particle":"","parse-names":false,"suffix":""}],"container-title":"Computer Communications","id":"ITEM-1","issued":{"date-parts":[["2018"]]},"publisher":"Elsevier B.V.","title":"A real IoT device deployment for E-Health applications under lightweight communication protocols, activity classifier and Edge data filtering","type":"article-journal"},"uris":["http://www.mendeley.com/documents/?uuid=6b0d1057-4a49-4cb1-81ce-974eb8569239"]}],"mendeley":{"formattedCitation":"[17]","plainTextFormattedCitation":"[17]","previouslyFormattedCitation":"[17]"},"properties":{"noteIndex":0},"schema":"https://github.com/citation-style-language/schema/raw/master/csl-citation.json"}</w:instrText>
      </w:r>
      <w:r w:rsidR="001D3B62">
        <w:fldChar w:fldCharType="separate"/>
      </w:r>
      <w:r w:rsidR="001D3B62" w:rsidRPr="001D3B62">
        <w:rPr>
          <w:noProof/>
        </w:rPr>
        <w:t>[17]</w:t>
      </w:r>
      <w:r w:rsidR="001D3B62">
        <w:fldChar w:fldCharType="end"/>
      </w:r>
      <w:r w:rsidRPr="00CD48D1">
        <w:t>. In boolean logic, there are only two truth values, namely "true" (usually 1) or "false" (usually 0), so the output is "completely true" or "completely false" in contrast to fuzzy logic, whi</w:t>
      </w:r>
      <w:r w:rsidRPr="00CD48D1">
        <w:t>ch has degrees or degrees from 0 to equal to 1. Fuzzy logic will give output in the form of "partially true" or "partially false"</w:t>
      </w:r>
      <w:r w:rsidR="00C149E8">
        <w:fldChar w:fldCharType="begin" w:fldLock="1"/>
      </w:r>
      <w:r w:rsidR="001375BC">
        <w:instrText>ADDIN CSL_CITATION {"citationItems":[{"id":"ITEM-1","itemData":{"DOI":"10.1016/j.procs.2017.11.356","ISSN":"1877-0509","author":[{"dropping-particle":"","family":"Machado","given":"André","non-dropping-particle":"","parse-names":false,"suffix":""},{"dropping-particle":"","family":"Costa","given":"Rodrigo","non-dropping-particle":"","parse-names":false,"suffix":""},{"dropping-particle":"","family":"Batista","given":"Joel","non-dropping-particle":"","parse-names":false,"suffix":""},{"dropping-particle":"","family":"Filho","given":"Silva","non-dropping-particle":"","parse-names":false,"suffix":""},{"dropping-particle":"","family":"Barone","given":"Igor","non-dropping-particle":"","parse-names":false,"suffix":""},{"dropping-particle":"","family":"Medeiros","given":"De","non-dropping-particle":"","parse-names":false,"suffix":""},{"dropping-particle":"","family":"Augusta","given":"Maria","non-dropping-particle":"","parse-names":false,"suffix":""},{"dropping-particle":"","family":"Machado","given":"Soares","non-dropping-particle":"","parse-names":false,"suffix":""},{"dropping-particle":"","family":"José","given":"Wallace","non-dropping-particle":"","parse-names":false,"suffix":""}],"container-title":"Procedia Computer Science","id":"ITEM-1","issued":{"date-parts":[["2017"]]},"page":"167-173","publisher":"Elsevier B.V.","title":"A Fuzzy Inference System to Support Medical Diagnosis in Real Time","type":"article-journal","volume":"122"},"uris":["http://www.mendeley.com/documents/?uuid=f904906d-860f-40ba-b6dd-7a73610761ca"]}],"mendeley":{"formattedCitation":"[15]","plainTextFormattedCitation":"[15]","previouslyFormattedCitation":"[15]"},"properties":{"noteIndex":0},"schema":"https://github.com/citation-style-language/schema/raw/master/csl-citation.json"}</w:instrText>
      </w:r>
      <w:r w:rsidR="00C149E8">
        <w:fldChar w:fldCharType="separate"/>
      </w:r>
      <w:r w:rsidR="00C149E8" w:rsidRPr="00C149E8">
        <w:rPr>
          <w:noProof/>
        </w:rPr>
        <w:t>[15]</w:t>
      </w:r>
      <w:r w:rsidR="00C149E8">
        <w:fldChar w:fldCharType="end"/>
      </w:r>
      <w:r w:rsidR="00C149E8">
        <w:t>. There are four main components in the fuzzy logic algorithm: fuzzification, fuzzy rules, fuzzy inference engine, and defuzzification.</w:t>
      </w:r>
      <w:r w:rsidR="001375BC">
        <w:fldChar w:fldCharType="begin" w:fldLock="1"/>
      </w:r>
      <w:r w:rsidR="00592034">
        <w:instrText xml:space="preserve">ADDIN CSL_CITATION {"citationItems":[{"id":"ITEM-1","itemData":{"DOI":"10.1016/j.compeleceng.2019.05.006","ISSN":"0045-7906","author":[{"dropping-particle":"","family":"Munir","given":"M Safdar","non-dropping-particle":"","parse-names":false,"suffix":""},{"dropping-particle":"","family":"Bajwa","given":"Imran Sarwar","non-dropping-particle":"","parse-names":false,"suffix":""},{"dropping-particle":"","family":"Cheema","given":"Sehrish Munawar","non-dropping-particle":"","parse-names":false,"suffix":""}],"container-title":"Computers and Electrical Engineering","id":"ITEM-1","issued":{"date-parts":[["2019"]]},"page":"109-119","publisher":"Elsevier Ltd","title":"An intelligent and secure smart watering system using fuzzy logic and blockchain </w:instrText>
      </w:r>
      <w:r w:rsidR="00592034">
        <w:rPr>
          <w:rFonts w:ascii="Segoe UI Symbol" w:hAnsi="Segoe UI Symbol" w:cs="Segoe UI Symbol"/>
        </w:rPr>
        <w:instrText>✩</w:instrText>
      </w:r>
      <w:r w:rsidR="00592034">
        <w:instrText>","type":"article-journal","volume":"77"},"uris":["http://www.mendeley.com/documents/?uuid=5d548fc9-cc5e-4e99-ae12-e025f6e54802"]}],"mendeley":{"formattedCitation":"[18]","plainTextFormattedCitation":"[18]","previouslyFormattedCitation":"[18]"},"properties":{"noteIndex":0},"schema":"https://github.com/citation-style-language/schema/raw/master/csl-citation.json"}</w:instrText>
      </w:r>
      <w:r w:rsidR="001375BC">
        <w:fldChar w:fldCharType="separate"/>
      </w:r>
      <w:r w:rsidR="001375BC" w:rsidRPr="001375BC">
        <w:rPr>
          <w:noProof/>
        </w:rPr>
        <w:t>[18]</w:t>
      </w:r>
      <w:r w:rsidR="001375BC">
        <w:fldChar w:fldCharType="end"/>
      </w:r>
      <w:r w:rsidRPr="00CD48D1">
        <w:t>. Input data must pass through a fuzzifier block so that the input data can be converted from numeric form to linguistic form. After the fuzzification stage, the f</w:t>
      </w:r>
      <w:r w:rsidRPr="00CD48D1">
        <w:t>uzzy inference engine or Fuzzy Inference System (FIS) will determine the output based on linguistic information. This stage uses an approach based on human interpretation. The last stage is the defuzzification block, where the fuzzy output will be converte</w:t>
      </w:r>
      <w:r w:rsidRPr="00CD48D1">
        <w:t>d and translated into output in the form of decisions to be made</w:t>
      </w:r>
      <w:r w:rsidR="00592034">
        <w:fldChar w:fldCharType="begin" w:fldLock="1"/>
      </w:r>
      <w:r w:rsidR="00592034">
        <w:instrText>ADDIN CSL_CITATION {"citationItems":[{"id":"ITEM-1","itemData":{"DOI":"10.1016/j.iot.2018.09.011","ISSN":"2542-6605","author":[{"dropping-particle":"","family":"Ozera","given":"Kosuke","non-dropping-particle":"","parse-names":false,"suffix":""},{"dropping-particle":"","family":"Bylykbashi","given":"Kevin","non-dropping-particle":"","parse-names":false,"suffix":""},{"dropping-particle":"","family":"Liu","given":"Yi","non-dropping-particle":"","parse-names":false,"suffix":""},{"dropping-particle":"","family":"Barolli","given":"Leonard","non-dropping-particle":"","parse-names":false,"suffix":""}],"container-title":"Internet of Things","id":"ITEM-1","issued":{"date-parts":[["2018"]]},"publisher":"Elsevier B.V.","title":"A Fuzzy-Based Approach for Cluster Management in VANETs: Performance Evaluation for Two Fuzzy-Based Systems","type":"article-journal"},"uris":["http://www.mendeley.com/documents/?uuid=c85104d7-ebf5-4e97-9cb5-11c22406f4b8"]}],"mendeley":{"formattedCitation":"[16]","plainTextFormattedCitation":"[16]","previouslyFormattedCitation":"[16]"},"properties":{"noteIndex":0},"schema":"https://github.com/citation-style-language/schema/raw/master/csl-citation.json"}</w:instrText>
      </w:r>
      <w:r w:rsidR="00592034">
        <w:fldChar w:fldCharType="separate"/>
      </w:r>
      <w:r w:rsidR="00592034" w:rsidRPr="00592034">
        <w:rPr>
          <w:noProof/>
        </w:rPr>
        <w:t>[16]</w:t>
      </w:r>
      <w:r w:rsidR="00592034">
        <w:fldChar w:fldCharType="end"/>
      </w:r>
      <w:r w:rsidR="00592034">
        <w:fldChar w:fldCharType="begin" w:fldLock="1"/>
      </w:r>
      <w:r w:rsidR="005866A1">
        <w:instrText>ADDIN CSL_CITATION {"citationItems":[{"id":"ITEM-1","itemData":{"DOI":"10.1016/j.asoc.2019.105595","ISSN":"1568-4946","author":[{"dropping-particle":"","family":"Upasani","given":"Nilam","non-dropping-particle":"","parse-names":false,"suffix":""},{"dropping-particle":"","family":"Om","given":"Hari","non-dropping-particle":"","parse-names":false,"suffix":""}],"container-title":"Applied Soft Computing Journal","id":"ITEM-1","issued":{"date-parts":[["2019"]]},"page":"105595","publisher":"Elsevier B.V.","title":"A modified neuro-fuzzy classifier and its parallel implementation on modern GPUs for real time intrusion detection","type":"article-journal","volume":"82"},"uris":["http://www.mendeley.com/documents/?uuid=a6c192e4-79db-4975-96ca-8ea05912e7f2"]}],"mendeley":{"formattedCitation":"[19]","plainTextFormattedCitation":"[19]","previouslyFormattedCitation":"[19]"},"properties":{"noteIndex":0},"schema":"https://github.com/citation-style-language/schema/raw/master/csl-citation.json"}</w:instrText>
      </w:r>
      <w:r w:rsidR="00592034">
        <w:fldChar w:fldCharType="separate"/>
      </w:r>
      <w:r w:rsidR="00592034" w:rsidRPr="00592034">
        <w:rPr>
          <w:noProof/>
        </w:rPr>
        <w:t>[19]</w:t>
      </w:r>
      <w:r w:rsidR="00592034">
        <w:fldChar w:fldCharType="end"/>
      </w:r>
      <w:r w:rsidR="00B7125A">
        <w:t>[20].</w:t>
      </w:r>
    </w:p>
    <w:p w14:paraId="2B31A0B3" w14:textId="77777777" w:rsidR="000A5A5A" w:rsidRPr="00BF06EA" w:rsidRDefault="00273391" w:rsidP="00CD48D1">
      <w:pPr>
        <w:pStyle w:val="Isi"/>
        <w:spacing w:line="240" w:lineRule="auto"/>
        <w:ind w:firstLine="567"/>
      </w:pPr>
      <w:r w:rsidRPr="00CD48D1">
        <w:t>This paper will discuss fuzzy logic algorithm</w:t>
      </w:r>
      <w:r w:rsidRPr="00CD48D1">
        <w:t>s' performance when detecting DoS attacks on IoT networks based on the MQTT protocol. The fuzzy logic algorithm will be planted on one of the network nodes as a subscriber and will detect DoS attacks with feature selection nodes.</w:t>
      </w:r>
    </w:p>
    <w:p w14:paraId="29EEC9DF" w14:textId="77777777" w:rsidR="009F18F8" w:rsidRPr="00BF06EA" w:rsidRDefault="00273391" w:rsidP="00A86CE3">
      <w:pPr>
        <w:pStyle w:val="SubJudul"/>
        <w:numPr>
          <w:ilvl w:val="0"/>
          <w:numId w:val="19"/>
        </w:numPr>
        <w:ind w:left="284" w:hanging="284"/>
      </w:pPr>
      <w:r>
        <w:t>Research Method</w:t>
      </w:r>
    </w:p>
    <w:p w14:paraId="48C3377E" w14:textId="77777777" w:rsidR="008927D7" w:rsidRDefault="00273391" w:rsidP="002568D6">
      <w:pPr>
        <w:pStyle w:val="Isi"/>
        <w:spacing w:line="240" w:lineRule="auto"/>
      </w:pPr>
      <w:r>
        <w:t>The limita</w:t>
      </w:r>
      <w:r>
        <w:t>tions and simplicity of the MQTT pose problems to its security system. This problem makes MQTT vulnerable to a wide variety of attacks</w:t>
      </w:r>
      <w:r w:rsidR="009C4AAA">
        <w:fldChar w:fldCharType="begin" w:fldLock="1"/>
      </w:r>
      <w:r w:rsidR="009C4AAA">
        <w:instrText>ADDIN CSL_CITATION {"citationItems":[{"id":"ITEM-1","itemData":{"DOI":"10.1155/2019/9629381","ISSN":"2090715X","abstract":"Internet of things (IoT) is realized by the idea of free flow of information amongst various low-power embedded devices that use the Internet to communicate with one another. It is predicted that the IoT will be widely deployed and will find applicability in various domains of life. Demands of IoT have lately attracted huge attention, and organizations are excited about the business value of the data that will be generated by deploying such networks. On the contrary, IoT has various security and privacy concerns for the end users that limit its proliferation. In this paper, we have identified, categorized, and discussed various security challenges and state-of-the-art efforts to resolve these challenges.","author":[{"dropping-particle":"","family":"Hameed","given":"Sufian","non-dropping-particle":"","parse-names":false,"suffix":""},{"dropping-particle":"","family":"Khan","given":"Faraz Idris","non-dropping-particle":"","parse-names":false,"suffix":""},{"dropping-particle":"","family":"Hameed","given":"Bilal","non-dropping-particle":"","parse-names":false,"suffix":""}],"container-title":"Journal of Computer Networks and Communications","id":"ITEM-1","issued":{"date-parts":[["2019"]]},"title":"Understanding Security Requirements and Challenges in Internet of Things (IoT): A Review","type":"article","volume":"2019"},"uris":["http://www.mendeley.com/documents/?uuid=ea5b17c1-0f45-49fc-8a5d-f13f61854e2a"]}],"mendeley":{"formattedCitation":"[10]","plainTextFormattedCitation":"[10]","previouslyFormattedCitation":"[10]"},"properties":{"noteIndex":0},"schema":"https://github.com/citation-style-language/schema/raw/master/csl-citation.json"}</w:instrText>
      </w:r>
      <w:r w:rsidR="009C4AAA">
        <w:fldChar w:fldCharType="separate"/>
      </w:r>
      <w:r w:rsidR="009C4AAA" w:rsidRPr="0008553E">
        <w:rPr>
          <w:noProof/>
        </w:rPr>
        <w:t>[10]</w:t>
      </w:r>
      <w:r w:rsidR="009C4AAA">
        <w:fldChar w:fldCharType="end"/>
      </w:r>
      <w:r w:rsidR="004D3EC7">
        <w:t>. Various kinds of security can be implemented in MQTT, depending on the type of attack. Haripriya et al. In the paper</w:t>
      </w:r>
      <w:r w:rsidR="00656E91">
        <w:fldChar w:fldCharType="begin" w:fldLock="1"/>
      </w:r>
      <w:r w:rsidR="00656E91">
        <w:instrText>ADDIN CSL_CITATION {"citationItems":[{"id":"ITEM-1","itemData":{"author":[{"dropping-particle":"","family":"Haripriya","given":"A P","non-dropping-particle":"","parse-names":false,"suffix":""}],"id":"ITEM-1","issued":{"date-parts":[["2019"]]},"publisher":"EURASIP Journal on Wireless Communications and Networking","title":"Secure-MQTT : an efficient fuzzy logic-based approach to detect DoS attack in MQTT protocol for internet of things","type":"article-journal"},"uris":["http://www.mendeley.com/documents/?uuid=6612ca7f-66cd-4109-a642-baf099093d9b"]}],"mendeley":{"formattedCitation":"[1]","plainTextFormattedCitation":"[1]","previouslyFormattedCitation":"[1]"},"properties":{"noteIndex":0},"schema":"https://github.com/citation-style-language/schema/raw/master/csl-citation.json"}</w:instrText>
      </w:r>
      <w:r w:rsidR="00656E91">
        <w:fldChar w:fldCharType="separate"/>
      </w:r>
      <w:r w:rsidR="00656E91" w:rsidRPr="00656E91">
        <w:rPr>
          <w:noProof/>
        </w:rPr>
        <w:t>[1]</w:t>
      </w:r>
      <w:r w:rsidR="00656E91">
        <w:fldChar w:fldCharType="end"/>
      </w:r>
      <w:r w:rsidR="00BF3C8A">
        <w:t>using fuzzy logic-based IDS to identify network anomalies against DoS attacks based on PUBLISH and SUBSCRIBE traffic from each client node. Both traffic will be used as input variables by fuzzy. Fuzzy will calculate the degrees of the two variables. It will execute the logic "IF ... THEN ..." using the fuzzy inference system (FIS); the FIS method used is the Mamdani method. Besides, this study uses fuzzy rule interpolation to generate new rules based on network traffic flow behavior. This research will produce a system capable of detecting DoS attacks on the MQTT protocol.</w:t>
      </w:r>
    </w:p>
    <w:p w14:paraId="0434C18E" w14:textId="77777777" w:rsidR="008927D7" w:rsidRDefault="00273391" w:rsidP="009E0579">
      <w:pPr>
        <w:pStyle w:val="Isi"/>
        <w:ind w:firstLine="567"/>
      </w:pPr>
      <w:r>
        <w:t>Harsha et al. In the paper</w:t>
      </w:r>
      <w:r w:rsidR="00656E91">
        <w:fldChar w:fldCharType="begin" w:fldLock="1"/>
      </w:r>
      <w:r w:rsidR="00822895">
        <w:instrText>ADDIN CSL_CITATION {"citationItems":[{"id":"ITEM-1","itemData":{"ISBN":"9781538653142","author":[{"dropping-particle":"","family":"Harsha","given":"M S","non-dropping-particle":"","parse-names":false,"suffix":""},{"dropping-particle":"","family":"Bhavani","given":"B M","non-dropping-particle":"","parse-names":false,"suffix":""},{"dropping-particle":"","family":"Kundhavai","given":"K R","non-dropping-particle":"","parse-names":false,"suffix":""}],"container-title":"2018 International Conference on Advances in Computing, Communications and Informatics (ICACCI)","id":"ITEM-1","issued":{"date-parts":[["2018"]]},"page":"2244-2250","publisher":"IEEE","title":"Analysis of vulnerabilities in MQTT security using Shodan API and implementation of its countermeasures via authentication and ACLs","type":"article-journal"},"uris":["http://www.mendeley.com/documents/?uuid=3366ee9b-9dda-4030-8d86-f6ea60389867"]}],"mendeley":{"formattedCitation":"[6]","plainTextFormattedCitation":"[6]","previouslyFormattedCitation":"[6]"},"properties":{"noteIndex":0},"schema":"https://github.com/citation-style-language/schema/raw/master/csl-citation.json"}</w:instrText>
      </w:r>
      <w:r w:rsidR="00656E91">
        <w:fldChar w:fldCharType="separate"/>
      </w:r>
      <w:r w:rsidR="003A40C3" w:rsidRPr="003A40C3">
        <w:rPr>
          <w:noProof/>
        </w:rPr>
        <w:t>[6]</w:t>
      </w:r>
      <w:r w:rsidR="00656E91">
        <w:fldChar w:fldCharType="end"/>
      </w:r>
      <w:r>
        <w:t xml:space="preserve"> discuss the identification of security holes in MQTT using the Shodan API based on the MQTT package and the QoS level. This paper shows that most MQTT use</w:t>
      </w:r>
      <w:r>
        <w:t>rs do not use authentication mechanisms and data authority, so the network is vulnerable to sniffing or data modification. The prevention proposed by Harsha et al. To improve authentication on MQTT, among others, is by using a username and password between</w:t>
      </w:r>
      <w:r>
        <w:t xml:space="preserve"> the client and the broker, implementing the plain text in CONNECT messages, using private lines (TLS), or using encryption on the client and decryption at the broker. Meanwhile, prevention to increase data authority is to use ACLs per topic, per method, o</w:t>
      </w:r>
      <w:r>
        <w:t>r QoS.</w:t>
      </w:r>
    </w:p>
    <w:p w14:paraId="76F223D3" w14:textId="77777777" w:rsidR="000318A5" w:rsidRDefault="00273391" w:rsidP="00EC49C1">
      <w:pPr>
        <w:pStyle w:val="Isi"/>
        <w:ind w:firstLine="567"/>
      </w:pPr>
      <w:r>
        <w:t>Andy et al. In the paper</w:t>
      </w:r>
      <w:r w:rsidR="00B35560">
        <w:fldChar w:fldCharType="begin" w:fldLock="1"/>
      </w:r>
      <w:r w:rsidR="00822895">
        <w:instrText>ADDIN CSL_CITATION {"citationItems":[{"id":"ITEM-1","itemData":{"DOI":"10.1109/EECSI.2017.8239179","ISBN":"9781538605493","author":[{"dropping-particle":"","family":"Andy","given":"Syaiful","non-dropping-particle":"","parse-names":false,"suffix":""},{"dropping-particle":"","family":"Rahardjo","given":"Budi","non-dropping-particle":"","parse-names":false,"suffix":""},{"dropping-particle":"","family":"Hanindhito","given":"Bagus","non-dropping-particle":"","parse-names":false,"suffix":""}],"id":"ITEM-1","issue":"May","issued":{"date-parts":[["2018"]]},"title":"Attack Scenarios and Security Analysis of MQTT Communication Protocol in IoT System","type":"article-journal"},"uris":["http://www.mendeley.com/documents/?uuid=faadd6e3-3750-4910-9c63-ff72018e78c2"]}],"mendeley":{"formattedCitation":"[7]","plainTextFormattedCitation":"[7]","previouslyFormattedCitation":"[7]"},"properties":{"noteIndex":0},"schema":"https://github.com/citation-style-language/schema/raw/master/csl-citation.json"}</w:instrText>
      </w:r>
      <w:r w:rsidR="00B35560">
        <w:fldChar w:fldCharType="separate"/>
      </w:r>
      <w:r w:rsidR="003A40C3" w:rsidRPr="003A40C3">
        <w:rPr>
          <w:noProof/>
        </w:rPr>
        <w:t>[7]</w:t>
      </w:r>
      <w:r w:rsidR="00B35560">
        <w:fldChar w:fldCharType="end"/>
      </w:r>
      <w:r>
        <w:t xml:space="preserve"> discuss the handling of sniffing attacks, data modification, and Botnet on MQTT. Andy et al. propose to use TLS, ECC, or ECC and RSA to handle sniffing attacks and data modification on private networks. Meanwhile, to deal with Botnet attacks (DoS o</w:t>
      </w:r>
      <w:r>
        <w:t>r phishing), Andy et al. propose to put MQTT broker on a public network. Potrino et al. In the paper</w:t>
      </w:r>
      <w:r w:rsidR="00656E91">
        <w:fldChar w:fldCharType="begin" w:fldLock="1"/>
      </w:r>
      <w:r w:rsidR="005369DB">
        <w:instrText>ADDIN CSL_CITATION {"citationItems":[{"id":"ITEM-1","itemData":{"DOI":"10.1109/WCNC.2019.8885553","ISBN":"9781538676462","author":[{"dropping-particle":"","family":"Potrino","given":"Giuseppe","non-dropping-particle":"","parse-names":false,"suffix":""},{"dropping-particle":"","family":"Santamaria","given":"Amilcare Francesco","non-dropping-particle":"","parse-names":false,"suffix":""}],"container-title":"2019 IEEE Wireless Communications and Networking Conference (WCNC)","id":"ITEM-1","issued":{"date-parts":[["2019"]]},"page":"1-6","publisher":"IEEE","title":"Modeling and evaluation of a new IoT security system for mitigating DoS attacks to the MQTT broker","type":"article-journal"},"uris":["http://www.mendeley.com/documents/?uuid=22f551aa-deba-42fb-8798-3ce749fba7e4"]}],"mendeley":{"formattedCitation":"[9]","plainTextFormattedCitation":"[9]","previouslyFormattedCitation":"[9]"},"properties":{"noteIndex":0},"schema":"https://github.com/citation-style-language/schema/raw/master/csl-citation.json"}</w:instrText>
      </w:r>
      <w:r w:rsidR="00656E91">
        <w:fldChar w:fldCharType="separate"/>
      </w:r>
      <w:r w:rsidR="006B2DC1" w:rsidRPr="006B2DC1">
        <w:rPr>
          <w:noProof/>
        </w:rPr>
        <w:t>[9]</w:t>
      </w:r>
      <w:r w:rsidR="00656E91">
        <w:fldChar w:fldCharType="end"/>
      </w:r>
      <w:r w:rsidR="00BB58B2">
        <w:t xml:space="preserve">proposes Host-based IDS (HIDS) attached to fog nodes to handle SYN flooding attacks, CONNECT flooding attacks, High QoS message attacks, and DoS using PUBLISH attacks on MQTT. HIDS will identify and validate the buffer length and QoS level of CONNECT and PUBLISH messages coming from each client. Ramos et </w:t>
      </w:r>
      <w:r w:rsidR="00BB58B2">
        <w:lastRenderedPageBreak/>
        <w:t>al. In the paper</w:t>
      </w:r>
      <w:r w:rsidR="00656E91">
        <w:fldChar w:fldCharType="begin" w:fldLock="1"/>
      </w:r>
      <w:r w:rsidR="005866A1">
        <w:instrText>ADDIN CSL_CITATION {"citationItems":[{"id":"ITEM-1","itemData":{"author":[{"dropping-particle":"","family":"Ramos","given":"Santiago Hernández","non-dropping-particle":"","parse-names":false,"suffix":""},{"dropping-particle":"","family":"Villalba","given":"M Teresa","non-dropping-particle":"","parse-names":false,"suffix":""},{"dropping-particle":"","family":"Lacuesta","given":"Raquel","non-dropping-particle":"","parse-names":false,"suffix":""}],"id":"ITEM-1","issued":{"date-parts":[["2018"]]},"title":"MQTT Security : A Novel Fuzzing Approach","type":"article-journal","volume":"2018"},"uris":["http://www.mendeley.com/documents/?uuid=90715854-ee27-4e5d-8929-f3cfa51dca92"]}],"mendeley":{"formattedCitation":"[20]","plainTextFormattedCitation":"[20]","previouslyFormattedCitation":"[20]"},"properties":{"noteIndex":0},"schema":"https://github.com/citation-style-language/schema/raw/master/csl-citation.json"}</w:instrText>
      </w:r>
      <w:r w:rsidR="00656E91">
        <w:fldChar w:fldCharType="separate"/>
      </w:r>
      <w:r w:rsidR="00592034" w:rsidRPr="00592034">
        <w:rPr>
          <w:noProof/>
        </w:rPr>
        <w:t>[21]</w:t>
      </w:r>
      <w:r w:rsidR="00656E91">
        <w:fldChar w:fldCharType="end"/>
      </w:r>
      <w:r w:rsidR="00E20B57">
        <w:t xml:space="preserve"> propose a framework using template-based fuzzing techniques to detect DoS attacks on MQTT.</w:t>
      </w:r>
    </w:p>
    <w:p w14:paraId="42553B2E" w14:textId="77777777" w:rsidR="00455732" w:rsidRPr="00277FAD" w:rsidRDefault="00273391" w:rsidP="00EC49C1">
      <w:pPr>
        <w:pStyle w:val="Isi"/>
        <w:ind w:firstLine="567"/>
      </w:pPr>
      <w:r>
        <w:t>This study aims to detect DoS attacks on the MQTT protocol using fuzzy logic algorithms. SUBSCRIBE, and SUBAC</w:t>
      </w:r>
      <w:r>
        <w:t>K variables will be used as input variables in fuzzy logic. Fuzzy logic will be placed on network nodes and will monitor MQTT traffic flow with Feature Selection nodes.</w:t>
      </w:r>
    </w:p>
    <w:p w14:paraId="5ACC3258" w14:textId="77777777" w:rsidR="00215624" w:rsidRPr="00C66D5D" w:rsidRDefault="00273391" w:rsidP="00A86CE3">
      <w:pPr>
        <w:pStyle w:val="SubJudul"/>
        <w:numPr>
          <w:ilvl w:val="0"/>
          <w:numId w:val="19"/>
        </w:numPr>
        <w:spacing w:before="100" w:after="100"/>
        <w:ind w:left="284" w:hanging="284"/>
      </w:pPr>
      <w:r>
        <w:rPr>
          <w:szCs w:val="20"/>
        </w:rPr>
        <w:t>Research Method</w:t>
      </w:r>
    </w:p>
    <w:p w14:paraId="66B4439E" w14:textId="77777777" w:rsidR="00C66D5D" w:rsidRPr="006D0DF0" w:rsidRDefault="00273391" w:rsidP="00BF0E81">
      <w:pPr>
        <w:pStyle w:val="Subsubjudul"/>
        <w:numPr>
          <w:ilvl w:val="1"/>
          <w:numId w:val="20"/>
        </w:numPr>
        <w:ind w:left="426" w:hanging="426"/>
        <w:rPr>
          <w:i w:val="0"/>
          <w:iCs/>
        </w:rPr>
      </w:pPr>
      <w:r>
        <w:rPr>
          <w:i w:val="0"/>
          <w:iCs/>
          <w:lang w:val="en-US"/>
        </w:rPr>
        <w:t>System Design</w:t>
      </w:r>
    </w:p>
    <w:p w14:paraId="2C92E296" w14:textId="77777777" w:rsidR="00996F96" w:rsidRDefault="00273391" w:rsidP="000E2CFD">
      <w:pPr>
        <w:pStyle w:val="Isi"/>
      </w:pPr>
      <w:r w:rsidRPr="000E2CFD">
        <w:t xml:space="preserve">The fuzzy logic algorithm will be embedded in one of the </w:t>
      </w:r>
      <w:r w:rsidRPr="000E2CFD">
        <w:t>nodes, which is called a fuzzy node. Also, five additional nodes are needed as support nodes to observe the network's MQTT traffic flow. Figure 1 shows a block diagram of the whole system. Nodes feature selection will monitor MQTT traffic flow in real-time</w:t>
      </w:r>
      <w:r w:rsidRPr="000E2CFD">
        <w:t>, where the flow information is obtained from the broker using the broker status topic. Furthermore, feature selection nodes will send back all MQTT traffic flow information to the broker using a new topic so that the fuzzy nodes can find out information a</w:t>
      </w:r>
      <w:r w:rsidRPr="000E2CFD">
        <w:t>bout MQTT traffic flow using topics that feature selection nodes have created.</w:t>
      </w:r>
    </w:p>
    <w:tbl>
      <w:tblPr>
        <w:tblStyle w:val="TableGrid"/>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5"/>
        <w:gridCol w:w="829"/>
      </w:tblGrid>
      <w:tr w:rsidR="00814548" w14:paraId="3A3C668D" w14:textId="77777777" w:rsidTr="00230DE8">
        <w:trPr>
          <w:trHeight w:val="340"/>
        </w:trPr>
        <w:tc>
          <w:tcPr>
            <w:tcW w:w="4550" w:type="pct"/>
            <w:vAlign w:val="center"/>
          </w:tcPr>
          <w:p w14:paraId="1A0B5455" w14:textId="77777777" w:rsidR="00A1545E" w:rsidRPr="009D3D5C" w:rsidRDefault="00273391" w:rsidP="00230DE8">
            <w:pPr>
              <w:pStyle w:val="Isi"/>
              <w:ind w:left="32"/>
            </w:pPr>
            <m:oMathPara>
              <m:oMathParaPr>
                <m:jc m:val="left"/>
              </m:oMathParaPr>
              <m:oMath>
                <m:r>
                  <m:rPr>
                    <m:nor/>
                  </m:rPr>
                  <m:t>SUBSCRIBE = Input Packet - (Input PUBLISH + CONNECT Packet)</m:t>
                </m:r>
              </m:oMath>
            </m:oMathPara>
          </w:p>
        </w:tc>
        <w:tc>
          <w:tcPr>
            <w:tcW w:w="450" w:type="pct"/>
            <w:vAlign w:val="center"/>
          </w:tcPr>
          <w:p w14:paraId="3FAF116D" w14:textId="77777777" w:rsidR="00A1545E" w:rsidRPr="00D9392B" w:rsidRDefault="00273391" w:rsidP="00230DE8">
            <w:pPr>
              <w:pStyle w:val="Isi"/>
              <w:ind w:right="-110"/>
              <w:jc w:val="right"/>
              <w:rPr>
                <w:i/>
                <w:iCs/>
              </w:rPr>
            </w:pPr>
            <w:r w:rsidRPr="00D9392B">
              <w:t>(1)</w:t>
            </w:r>
          </w:p>
        </w:tc>
      </w:tr>
      <w:tr w:rsidR="00814548" w14:paraId="4F20D529" w14:textId="77777777" w:rsidTr="00230DE8">
        <w:trPr>
          <w:trHeight w:val="340"/>
        </w:trPr>
        <w:tc>
          <w:tcPr>
            <w:tcW w:w="4550" w:type="pct"/>
            <w:vAlign w:val="center"/>
          </w:tcPr>
          <w:p w14:paraId="3A3714E7" w14:textId="77777777" w:rsidR="00A1545E" w:rsidRPr="009D3D5C" w:rsidRDefault="00273391" w:rsidP="00230DE8">
            <w:pPr>
              <w:pStyle w:val="Isi"/>
              <w:ind w:left="32"/>
            </w:pPr>
            <m:oMathPara>
              <m:oMathParaPr>
                <m:jc m:val="left"/>
              </m:oMathParaPr>
              <m:oMath>
                <m:r>
                  <m:rPr>
                    <m:nor/>
                  </m:rPr>
                  <m:t>SUBACK = Output Packet - (Output PUBLISH + CONNACK Packet)</m:t>
                </m:r>
              </m:oMath>
            </m:oMathPara>
          </w:p>
        </w:tc>
        <w:tc>
          <w:tcPr>
            <w:tcW w:w="450" w:type="pct"/>
            <w:vAlign w:val="center"/>
          </w:tcPr>
          <w:p w14:paraId="6E29A80C" w14:textId="77777777" w:rsidR="00A1545E" w:rsidRPr="00D9392B" w:rsidRDefault="00273391" w:rsidP="00230DE8">
            <w:pPr>
              <w:pStyle w:val="Isi"/>
              <w:ind w:right="-110"/>
              <w:jc w:val="right"/>
              <w:rPr>
                <w:i/>
                <w:iCs/>
              </w:rPr>
            </w:pPr>
            <w:r w:rsidRPr="00D9392B">
              <w:t>(2)</w:t>
            </w:r>
          </w:p>
        </w:tc>
      </w:tr>
      <w:tr w:rsidR="00814548" w14:paraId="033ACDEE" w14:textId="77777777" w:rsidTr="00230DE8">
        <w:trPr>
          <w:trHeight w:val="567"/>
        </w:trPr>
        <w:tc>
          <w:tcPr>
            <w:tcW w:w="4550" w:type="pct"/>
            <w:vAlign w:val="center"/>
          </w:tcPr>
          <w:p w14:paraId="399E6906" w14:textId="77777777" w:rsidR="00A1545E" w:rsidRPr="009D3D5C" w:rsidRDefault="00273391" w:rsidP="00230DE8">
            <w:pPr>
              <w:pStyle w:val="Isi"/>
              <w:ind w:left="32"/>
            </w:pPr>
            <m:oMathPara>
              <m:oMathParaPr>
                <m:jc m:val="left"/>
              </m:oMathParaPr>
              <m:oMath>
                <m:r>
                  <m:rPr>
                    <m:nor/>
                  </m:rPr>
                  <m:t xml:space="preserve">SMR = </m:t>
                </m:r>
                <m:f>
                  <m:fPr>
                    <m:ctrlPr>
                      <w:rPr>
                        <w:rFonts w:ascii="Cambria Math" w:hAnsi="Cambria Math"/>
                      </w:rPr>
                    </m:ctrlPr>
                  </m:fPr>
                  <m:num>
                    <m:r>
                      <m:rPr>
                        <m:nor/>
                      </m:rPr>
                      <m:t>SUBSCRIBE</m:t>
                    </m:r>
                  </m:num>
                  <m:den>
                    <m:r>
                      <m:rPr>
                        <m:nor/>
                      </m:rPr>
                      <m:t xml:space="preserve"> Input Packet</m:t>
                    </m:r>
                  </m:den>
                </m:f>
              </m:oMath>
            </m:oMathPara>
          </w:p>
        </w:tc>
        <w:tc>
          <w:tcPr>
            <w:tcW w:w="450" w:type="pct"/>
            <w:vAlign w:val="center"/>
          </w:tcPr>
          <w:p w14:paraId="0D2FF0F0" w14:textId="77777777" w:rsidR="00A1545E" w:rsidRPr="00D9392B" w:rsidRDefault="00273391" w:rsidP="00230DE8">
            <w:pPr>
              <w:pStyle w:val="Isi"/>
              <w:ind w:right="-110"/>
              <w:jc w:val="right"/>
              <w:rPr>
                <w:i/>
                <w:iCs/>
              </w:rPr>
            </w:pPr>
            <w:r w:rsidRPr="00D9392B">
              <w:t>(3)</w:t>
            </w:r>
          </w:p>
        </w:tc>
      </w:tr>
      <w:tr w:rsidR="00814548" w14:paraId="62992572" w14:textId="77777777" w:rsidTr="00230DE8">
        <w:trPr>
          <w:trHeight w:val="567"/>
        </w:trPr>
        <w:tc>
          <w:tcPr>
            <w:tcW w:w="4550" w:type="pct"/>
            <w:vAlign w:val="center"/>
          </w:tcPr>
          <w:p w14:paraId="01FAD36B" w14:textId="77777777" w:rsidR="00A1545E" w:rsidRPr="009D3D5C" w:rsidRDefault="00273391" w:rsidP="00230DE8">
            <w:pPr>
              <w:pStyle w:val="Isi"/>
              <w:ind w:left="32"/>
            </w:pPr>
            <m:oMathPara>
              <m:oMathParaPr>
                <m:jc m:val="left"/>
              </m:oMathParaPr>
              <m:oMath>
                <m:r>
                  <m:rPr>
                    <m:nor/>
                  </m:rPr>
                  <m:t xml:space="preserve">SAMR = </m:t>
                </m:r>
                <m:f>
                  <m:fPr>
                    <m:ctrlPr>
                      <w:rPr>
                        <w:rFonts w:ascii="Cambria Math" w:hAnsi="Cambria Math"/>
                      </w:rPr>
                    </m:ctrlPr>
                  </m:fPr>
                  <m:num>
                    <m:r>
                      <m:rPr>
                        <m:nor/>
                      </m:rPr>
                      <m:t>SUBACK</m:t>
                    </m:r>
                  </m:num>
                  <m:den>
                    <m:r>
                      <m:rPr>
                        <m:nor/>
                      </m:rPr>
                      <m:t xml:space="preserve"> Output Packet</m:t>
                    </m:r>
                  </m:den>
                </m:f>
              </m:oMath>
            </m:oMathPara>
          </w:p>
        </w:tc>
        <w:tc>
          <w:tcPr>
            <w:tcW w:w="450" w:type="pct"/>
            <w:vAlign w:val="center"/>
          </w:tcPr>
          <w:p w14:paraId="0E8D6CF1" w14:textId="77777777" w:rsidR="00A1545E" w:rsidRPr="00D9392B" w:rsidRDefault="00273391" w:rsidP="00230DE8">
            <w:pPr>
              <w:pStyle w:val="Isi"/>
              <w:ind w:right="-110"/>
              <w:jc w:val="right"/>
              <w:rPr>
                <w:i/>
                <w:iCs/>
              </w:rPr>
            </w:pPr>
            <w:r w:rsidRPr="00D9392B">
              <w:t>(4)</w:t>
            </w:r>
          </w:p>
        </w:tc>
      </w:tr>
    </w:tbl>
    <w:p w14:paraId="283E7F12" w14:textId="77777777" w:rsidR="00996F96" w:rsidRDefault="00273391" w:rsidP="000E2CFD">
      <w:pPr>
        <w:pStyle w:val="Isi"/>
        <w:ind w:firstLine="567"/>
      </w:pPr>
      <w:r w:rsidRPr="000E2CFD">
        <w:t>The SMR and SAMR values ​​will be entered into a fuzzy logic algorithm and will be converted into linguistic variables. Furthermore, the fuzzy logic algorithm will adjust the SMR and SAMR linguistic variables with the rule bases t</w:t>
      </w:r>
      <w:r w:rsidRPr="000E2CFD">
        <w:t>hat have been created using the logic "IF ... AND ... THEN ...". The results of adjusting SMR and SAMR with rule bases will produce linguistic data about network conditions against DoS attacks.</w:t>
      </w:r>
    </w:p>
    <w:p w14:paraId="009D9216" w14:textId="77777777" w:rsidR="00596D2F" w:rsidRDefault="00596D2F" w:rsidP="000E2CFD">
      <w:pPr>
        <w:pStyle w:val="Isi"/>
        <w:ind w:firstLine="567"/>
      </w:pPr>
    </w:p>
    <w:p w14:paraId="37FA007A" w14:textId="0D4C875A" w:rsidR="009F2DDA" w:rsidRDefault="00222B65" w:rsidP="009F2DDA">
      <w:pPr>
        <w:pStyle w:val="Isi"/>
        <w:keepNext/>
        <w:jc w:val="center"/>
      </w:pPr>
      <w:r>
        <w:rPr>
          <w:noProof/>
        </w:rPr>
        <w:drawing>
          <wp:inline distT="0" distB="0" distL="0" distR="0" wp14:anchorId="1899C66A" wp14:editId="3411419E">
            <wp:extent cx="3281906" cy="26184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95143" cy="2628995"/>
                    </a:xfrm>
                    <a:prstGeom prst="rect">
                      <a:avLst/>
                    </a:prstGeom>
                    <a:noFill/>
                    <a:ln>
                      <a:noFill/>
                    </a:ln>
                  </pic:spPr>
                </pic:pic>
              </a:graphicData>
            </a:graphic>
          </wp:inline>
        </w:drawing>
      </w:r>
    </w:p>
    <w:p w14:paraId="0CF121CA" w14:textId="77777777" w:rsidR="002F6F83" w:rsidRPr="000E2CFD" w:rsidRDefault="00273391" w:rsidP="009F2DDA">
      <w:pPr>
        <w:pStyle w:val="Gambar"/>
      </w:pPr>
      <w:r>
        <w:t xml:space="preserve">Figure </w:t>
      </w:r>
      <w:r w:rsidR="00494F3B">
        <w:fldChar w:fldCharType="begin"/>
      </w:r>
      <w:r>
        <w:instrText xml:space="preserve"> SEQ Figure \* ARABIC </w:instrText>
      </w:r>
      <w:r w:rsidR="00494F3B">
        <w:fldChar w:fldCharType="separate"/>
      </w:r>
      <w:r w:rsidR="00494F3B">
        <w:rPr>
          <w:noProof/>
        </w:rPr>
        <w:t>1</w:t>
      </w:r>
      <w:r w:rsidR="00494F3B">
        <w:rPr>
          <w:noProof/>
        </w:rPr>
        <w:fldChar w:fldCharType="end"/>
      </w:r>
      <w:r>
        <w:t>. System design</w:t>
      </w:r>
    </w:p>
    <w:p w14:paraId="19A9FCAE" w14:textId="77777777" w:rsidR="00C66D5D" w:rsidRPr="001D274B" w:rsidRDefault="00273391" w:rsidP="00BF0E81">
      <w:pPr>
        <w:pStyle w:val="Subsubjudul"/>
        <w:numPr>
          <w:ilvl w:val="1"/>
          <w:numId w:val="20"/>
        </w:numPr>
        <w:ind w:left="426" w:hanging="426"/>
        <w:rPr>
          <w:i w:val="0"/>
          <w:iCs/>
        </w:rPr>
      </w:pPr>
      <w:r>
        <w:rPr>
          <w:i w:val="0"/>
          <w:iCs/>
          <w:lang w:val="en-US"/>
        </w:rPr>
        <w:t>Feature Se</w:t>
      </w:r>
      <w:r>
        <w:rPr>
          <w:i w:val="0"/>
          <w:iCs/>
          <w:lang w:val="en-US"/>
        </w:rPr>
        <w:t>lection (FS) Nodes</w:t>
      </w:r>
    </w:p>
    <w:p w14:paraId="294F5ED4" w14:textId="77777777" w:rsidR="001D274B" w:rsidRDefault="00273391" w:rsidP="001D274B">
      <w:pPr>
        <w:pStyle w:val="Isi"/>
      </w:pPr>
      <w:r w:rsidRPr="001D274B">
        <w:t>Nodes Feature Selection (FS) is responsible for observing the MQTT traffic flow on the network. Figure 2 shows a block diagram of the FS nodes. FS nodes will subscribe to the broker regarding traffic flow information using the broker sta</w:t>
      </w:r>
      <w:r w:rsidRPr="001D274B">
        <w:t>tus topic, namely $ SYS / broker / #, so that the broker will publish the required information in real-time. When the FS nodes get information from the broker, the FS nodes will publish the traffic flow information to the broker using a new topic, namely f</w:t>
      </w:r>
      <w:r w:rsidRPr="001D274B">
        <w:t xml:space="preserve">uzzy / dtc / #, and the </w:t>
      </w:r>
      <w:r w:rsidRPr="001D274B">
        <w:lastRenderedPageBreak/>
        <w:t>broker will save the topic. The required number of FS nodes is five nodes. This condition is due to the device's superficial characteristics so that each node cannot subscribe to more than one topic.</w:t>
      </w:r>
    </w:p>
    <w:p w14:paraId="64F5A6A8" w14:textId="77777777" w:rsidR="001D274B" w:rsidRDefault="001D274B" w:rsidP="001D274B">
      <w:pPr>
        <w:pStyle w:val="Isi"/>
      </w:pPr>
    </w:p>
    <w:p w14:paraId="3F076B59" w14:textId="77777777" w:rsidR="001D274B" w:rsidRDefault="00273391" w:rsidP="001D274B">
      <w:pPr>
        <w:pStyle w:val="Isi"/>
        <w:keepNext/>
        <w:jc w:val="center"/>
      </w:pPr>
      <w:r w:rsidRPr="00053C1B">
        <w:rPr>
          <w:noProof/>
        </w:rPr>
        <w:drawing>
          <wp:inline distT="0" distB="0" distL="0" distR="0" wp14:anchorId="187C1103" wp14:editId="6AA564A6">
            <wp:extent cx="2463853" cy="2543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16590" cy="2597610"/>
                    </a:xfrm>
                    <a:prstGeom prst="rect">
                      <a:avLst/>
                    </a:prstGeom>
                    <a:noFill/>
                    <a:ln>
                      <a:noFill/>
                    </a:ln>
                  </pic:spPr>
                </pic:pic>
              </a:graphicData>
            </a:graphic>
          </wp:inline>
        </w:drawing>
      </w:r>
    </w:p>
    <w:p w14:paraId="1AAE19E3" w14:textId="77777777" w:rsidR="001D274B" w:rsidRPr="001D274B" w:rsidRDefault="00273391" w:rsidP="001D274B">
      <w:pPr>
        <w:pStyle w:val="Gambar"/>
      </w:pPr>
      <w:r w:rsidRPr="001D274B">
        <w:t xml:space="preserve">Figure </w:t>
      </w:r>
      <w:r w:rsidR="00494F3B">
        <w:fldChar w:fldCharType="begin"/>
      </w:r>
      <w:r>
        <w:instrText xml:space="preserve"> SEQ Figure \* ARABIC </w:instrText>
      </w:r>
      <w:r w:rsidR="00494F3B">
        <w:fldChar w:fldCharType="separate"/>
      </w:r>
      <w:r w:rsidR="00494F3B">
        <w:rPr>
          <w:noProof/>
        </w:rPr>
        <w:t>2</w:t>
      </w:r>
      <w:r w:rsidR="00494F3B">
        <w:rPr>
          <w:noProof/>
        </w:rPr>
        <w:fldChar w:fldCharType="end"/>
      </w:r>
      <w:r w:rsidRPr="001D274B">
        <w:t>. FS model nodes</w:t>
      </w:r>
    </w:p>
    <w:p w14:paraId="2423EA2A" w14:textId="77777777" w:rsidR="009F38C9" w:rsidRPr="00B65282" w:rsidRDefault="00273391" w:rsidP="00BF0E81">
      <w:pPr>
        <w:pStyle w:val="Subsubjudul"/>
        <w:numPr>
          <w:ilvl w:val="1"/>
          <w:numId w:val="20"/>
        </w:numPr>
        <w:ind w:left="426" w:hanging="426"/>
        <w:rPr>
          <w:i w:val="0"/>
          <w:iCs/>
        </w:rPr>
      </w:pPr>
      <w:r>
        <w:rPr>
          <w:i w:val="0"/>
          <w:iCs/>
          <w:lang w:val="en-US"/>
        </w:rPr>
        <w:t>Fuzzy Node</w:t>
      </w:r>
    </w:p>
    <w:p w14:paraId="10DB18CA" w14:textId="77777777" w:rsidR="00B65282" w:rsidRPr="00196F39" w:rsidRDefault="00273391" w:rsidP="00196F39">
      <w:pPr>
        <w:pStyle w:val="Isi"/>
      </w:pPr>
      <w:r w:rsidRPr="00196F39">
        <w:t>Fuzzy nodes are used to detect DoS attacks. Figure 3</w:t>
      </w:r>
      <w:r w:rsidRPr="00196F39">
        <w:rPr>
          <w:rStyle w:val="CaptionPaperTelkomChar"/>
          <w:rFonts w:ascii="Palatino Linotype" w:eastAsia="SimSun" w:hAnsi="Palatino Linotype"/>
          <w:iCs w:val="0"/>
          <w:color w:val="auto"/>
          <w:szCs w:val="20"/>
          <w:lang w:val="en-US"/>
        </w:rPr>
        <w:t xml:space="preserve"> </w:t>
      </w:r>
      <w:r w:rsidRPr="00196F39">
        <w:t>shows a block diagram of fuzzy nodes. The fuzzy nodes will subscribe to the broker using the FS node's topics, namely fuzzy / dtc / # so that the fuzzy nodes can find out information about the MQTT traffic flow on the network. After the broker receives a s</w:t>
      </w:r>
      <w:r w:rsidRPr="00196F39">
        <w:t>ubscribe from the fuzzy node, the broker will publish the fuzzy / dtc / # topic in real-time. Suppose the MQTT traffic flow information from the broker has been received. In that case, the fuzzy node will sort the SUBSCRIBE and SUBACK traffic using equatio</w:t>
      </w:r>
      <w:r w:rsidRPr="00196F39">
        <w:t>ns 1 and 2 to be used as input variables in the fuzzy logic algorithm. Fuzzy nodes will calculate the traffic ratio SUBSCRIBE and SUBACK to SMR and SAMR using equations 3 and 4.</w:t>
      </w:r>
    </w:p>
    <w:p w14:paraId="4052B475" w14:textId="74EA334D" w:rsidR="00CC6573" w:rsidRDefault="00222B65" w:rsidP="00CC6573">
      <w:pPr>
        <w:pStyle w:val="Isi"/>
        <w:keepNext/>
        <w:jc w:val="center"/>
      </w:pPr>
      <w:r>
        <w:rPr>
          <w:noProof/>
        </w:rPr>
        <w:drawing>
          <wp:inline distT="0" distB="0" distL="0" distR="0" wp14:anchorId="571FB41B" wp14:editId="0733FC3E">
            <wp:extent cx="4349363" cy="29029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79119" cy="2922791"/>
                    </a:xfrm>
                    <a:prstGeom prst="rect">
                      <a:avLst/>
                    </a:prstGeom>
                    <a:noFill/>
                    <a:ln>
                      <a:noFill/>
                    </a:ln>
                  </pic:spPr>
                </pic:pic>
              </a:graphicData>
            </a:graphic>
          </wp:inline>
        </w:drawing>
      </w:r>
    </w:p>
    <w:p w14:paraId="3FE1B363" w14:textId="77777777" w:rsidR="00C574AC" w:rsidRPr="00196F39" w:rsidRDefault="00273391" w:rsidP="00CC6573">
      <w:pPr>
        <w:pStyle w:val="Gambar"/>
      </w:pPr>
      <w:r>
        <w:t xml:space="preserve">Figure </w:t>
      </w:r>
      <w:r w:rsidR="00494F3B">
        <w:fldChar w:fldCharType="begin"/>
      </w:r>
      <w:r>
        <w:instrText xml:space="preserve"> SEQ Figure \* ARABIC </w:instrText>
      </w:r>
      <w:r w:rsidR="00494F3B">
        <w:fldChar w:fldCharType="separate"/>
      </w:r>
      <w:r w:rsidR="00494F3B">
        <w:rPr>
          <w:noProof/>
        </w:rPr>
        <w:t>3</w:t>
      </w:r>
      <w:r w:rsidR="00494F3B">
        <w:rPr>
          <w:noProof/>
        </w:rPr>
        <w:fldChar w:fldCharType="end"/>
      </w:r>
      <w:r>
        <w:t>. Fuzzy node model</w:t>
      </w:r>
    </w:p>
    <w:p w14:paraId="50ABB05C" w14:textId="77777777" w:rsidR="00C574AC" w:rsidRDefault="00273391" w:rsidP="00196F39">
      <w:pPr>
        <w:pStyle w:val="Isi"/>
        <w:ind w:firstLine="567"/>
      </w:pPr>
      <w:r w:rsidRPr="00196F39">
        <w:t xml:space="preserve">The SMR and SAMR values </w:t>
      </w:r>
      <w:r w:rsidRPr="00196F39">
        <w:t>​​</w:t>
      </w:r>
      <w:r w:rsidRPr="00196F39">
        <w:t>will be forwarded to the fuzzifier block, where this block will calculate the membership function (MF) of SMR and SAMR. Each variable will be grouped into linguistic variables based on their respective degrees of MF using the fuzzification process. There</w:t>
      </w:r>
      <w:r w:rsidRPr="00196F39">
        <w:t xml:space="preserve"> are three kinds of linguistic variables in SMR and SAMR, including "LOW," "MEDIUM," and "HIGH." The </w:t>
      </w:r>
      <w:r w:rsidRPr="00196F39">
        <w:lastRenderedPageBreak/>
        <w:t>MF generated by the fuzzififier will be assigned to the FIS block. At this stage each MF will be adjusted to the rule bases that have been created using th</w:t>
      </w:r>
      <w:r w:rsidRPr="00196F39">
        <w:t>e logic "IF ... AND ... THEN ...". Table 1 shows the draft rule bases used. Adjusting MF to rule bases will result in conclusions in linguistic variables that indicate network conditions against DoS attacks. There are three kinds of conclusions produced, a</w:t>
      </w:r>
      <w:r w:rsidRPr="00196F39">
        <w:t>mong others, "NORMAL," "ABNORMAL," and "SERANGAN." The conclusions obtained will be converted into crisp value by the defuzzifier block using the defuzzification process.</w:t>
      </w:r>
    </w:p>
    <w:p w14:paraId="659999A1" w14:textId="77777777" w:rsidR="0000283E" w:rsidRDefault="00273391" w:rsidP="0000283E">
      <w:pPr>
        <w:pStyle w:val="Tabel"/>
      </w:pPr>
      <w:r>
        <w:t xml:space="preserve">Table </w:t>
      </w:r>
      <w:r w:rsidR="00494F3B">
        <w:fldChar w:fldCharType="begin"/>
      </w:r>
      <w:r>
        <w:instrText xml:space="preserve"> SEQ Table \* ARABIC </w:instrText>
      </w:r>
      <w:r w:rsidR="00494F3B">
        <w:fldChar w:fldCharType="separate"/>
      </w:r>
      <w:r w:rsidR="00494F3B">
        <w:rPr>
          <w:noProof/>
        </w:rPr>
        <w:t>1</w:t>
      </w:r>
      <w:r w:rsidR="00494F3B">
        <w:rPr>
          <w:noProof/>
        </w:rPr>
        <w:fldChar w:fldCharType="end"/>
      </w:r>
      <w:r w:rsidR="000A6AE7">
        <w:t>. Rule Bases</w:t>
      </w:r>
    </w:p>
    <w:tbl>
      <w:tblPr>
        <w:tblStyle w:val="TableGrid"/>
        <w:tblW w:w="0" w:type="auto"/>
        <w:jc w:val="center"/>
        <w:tblLook w:val="04A0" w:firstRow="1" w:lastRow="0" w:firstColumn="1" w:lastColumn="0" w:noHBand="0" w:noVBand="1"/>
      </w:tblPr>
      <w:tblGrid>
        <w:gridCol w:w="1134"/>
        <w:gridCol w:w="567"/>
        <w:gridCol w:w="567"/>
        <w:gridCol w:w="567"/>
        <w:gridCol w:w="567"/>
        <w:gridCol w:w="567"/>
        <w:gridCol w:w="567"/>
        <w:gridCol w:w="567"/>
        <w:gridCol w:w="567"/>
        <w:gridCol w:w="567"/>
      </w:tblGrid>
      <w:tr w:rsidR="00814548" w14:paraId="678E2500" w14:textId="77777777" w:rsidTr="00C4238E">
        <w:trPr>
          <w:trHeight w:val="283"/>
          <w:jc w:val="center"/>
        </w:trPr>
        <w:tc>
          <w:tcPr>
            <w:tcW w:w="1134" w:type="dxa"/>
            <w:vAlign w:val="center"/>
          </w:tcPr>
          <w:p w14:paraId="50A79805" w14:textId="77777777" w:rsidR="00196F39" w:rsidRPr="00C4238E" w:rsidRDefault="00273391" w:rsidP="00C4238E">
            <w:pPr>
              <w:pStyle w:val="Isi"/>
              <w:jc w:val="center"/>
              <w:rPr>
                <w:b/>
                <w:bCs/>
                <w:sz w:val="18"/>
                <w:szCs w:val="18"/>
              </w:rPr>
            </w:pPr>
            <w:r w:rsidRPr="00C4238E">
              <w:rPr>
                <w:b/>
                <w:bCs/>
                <w:sz w:val="18"/>
                <w:szCs w:val="18"/>
              </w:rPr>
              <w:t>SMR</w:t>
            </w:r>
          </w:p>
        </w:tc>
        <w:tc>
          <w:tcPr>
            <w:tcW w:w="567" w:type="dxa"/>
            <w:vAlign w:val="center"/>
          </w:tcPr>
          <w:p w14:paraId="487FCC2F" w14:textId="77777777" w:rsidR="00196F39" w:rsidRPr="00C4238E" w:rsidRDefault="00273391" w:rsidP="00C4238E">
            <w:pPr>
              <w:pStyle w:val="Isi"/>
              <w:jc w:val="center"/>
              <w:rPr>
                <w:sz w:val="18"/>
                <w:szCs w:val="18"/>
              </w:rPr>
            </w:pPr>
            <w:r w:rsidRPr="00C4238E">
              <w:rPr>
                <w:sz w:val="18"/>
                <w:szCs w:val="18"/>
              </w:rPr>
              <w:t>R</w:t>
            </w:r>
          </w:p>
        </w:tc>
        <w:tc>
          <w:tcPr>
            <w:tcW w:w="567" w:type="dxa"/>
            <w:vAlign w:val="center"/>
          </w:tcPr>
          <w:p w14:paraId="69C91524" w14:textId="77777777" w:rsidR="00196F39" w:rsidRPr="00C4238E" w:rsidRDefault="00273391" w:rsidP="00C4238E">
            <w:pPr>
              <w:pStyle w:val="Isi"/>
              <w:jc w:val="center"/>
              <w:rPr>
                <w:sz w:val="18"/>
                <w:szCs w:val="18"/>
              </w:rPr>
            </w:pPr>
            <w:r w:rsidRPr="00C4238E">
              <w:rPr>
                <w:sz w:val="18"/>
                <w:szCs w:val="18"/>
              </w:rPr>
              <w:t>R</w:t>
            </w:r>
          </w:p>
        </w:tc>
        <w:tc>
          <w:tcPr>
            <w:tcW w:w="567" w:type="dxa"/>
            <w:vAlign w:val="center"/>
          </w:tcPr>
          <w:p w14:paraId="623CFFC3" w14:textId="77777777" w:rsidR="00196F39" w:rsidRPr="00C4238E" w:rsidRDefault="00273391" w:rsidP="00C4238E">
            <w:pPr>
              <w:pStyle w:val="Isi"/>
              <w:jc w:val="center"/>
              <w:rPr>
                <w:sz w:val="18"/>
                <w:szCs w:val="18"/>
              </w:rPr>
            </w:pPr>
            <w:r w:rsidRPr="00C4238E">
              <w:rPr>
                <w:sz w:val="18"/>
                <w:szCs w:val="18"/>
              </w:rPr>
              <w:t>R</w:t>
            </w:r>
          </w:p>
        </w:tc>
        <w:tc>
          <w:tcPr>
            <w:tcW w:w="567" w:type="dxa"/>
            <w:vAlign w:val="center"/>
          </w:tcPr>
          <w:p w14:paraId="592CB514" w14:textId="77777777" w:rsidR="00196F39" w:rsidRPr="00C4238E" w:rsidRDefault="00273391" w:rsidP="00C4238E">
            <w:pPr>
              <w:pStyle w:val="Isi"/>
              <w:jc w:val="center"/>
              <w:rPr>
                <w:sz w:val="18"/>
                <w:szCs w:val="18"/>
              </w:rPr>
            </w:pPr>
            <w:r w:rsidRPr="00C4238E">
              <w:rPr>
                <w:sz w:val="18"/>
                <w:szCs w:val="18"/>
              </w:rPr>
              <w:t>S</w:t>
            </w:r>
          </w:p>
        </w:tc>
        <w:tc>
          <w:tcPr>
            <w:tcW w:w="567" w:type="dxa"/>
            <w:vAlign w:val="center"/>
          </w:tcPr>
          <w:p w14:paraId="232BA6EB" w14:textId="77777777" w:rsidR="00196F39" w:rsidRPr="00C4238E" w:rsidRDefault="00273391" w:rsidP="00C4238E">
            <w:pPr>
              <w:pStyle w:val="Isi"/>
              <w:jc w:val="center"/>
              <w:rPr>
                <w:sz w:val="18"/>
                <w:szCs w:val="18"/>
              </w:rPr>
            </w:pPr>
            <w:r w:rsidRPr="00C4238E">
              <w:rPr>
                <w:sz w:val="18"/>
                <w:szCs w:val="18"/>
              </w:rPr>
              <w:t>S</w:t>
            </w:r>
          </w:p>
        </w:tc>
        <w:tc>
          <w:tcPr>
            <w:tcW w:w="567" w:type="dxa"/>
            <w:vAlign w:val="center"/>
          </w:tcPr>
          <w:p w14:paraId="5CAF595D" w14:textId="77777777" w:rsidR="00196F39" w:rsidRPr="00C4238E" w:rsidRDefault="00273391" w:rsidP="00C4238E">
            <w:pPr>
              <w:pStyle w:val="Isi"/>
              <w:jc w:val="center"/>
              <w:rPr>
                <w:sz w:val="18"/>
                <w:szCs w:val="18"/>
              </w:rPr>
            </w:pPr>
            <w:r w:rsidRPr="00C4238E">
              <w:rPr>
                <w:sz w:val="18"/>
                <w:szCs w:val="18"/>
              </w:rPr>
              <w:t>S</w:t>
            </w:r>
          </w:p>
        </w:tc>
        <w:tc>
          <w:tcPr>
            <w:tcW w:w="567" w:type="dxa"/>
            <w:vAlign w:val="center"/>
          </w:tcPr>
          <w:p w14:paraId="4E043660" w14:textId="77777777" w:rsidR="00196F39" w:rsidRPr="00C4238E" w:rsidRDefault="00273391" w:rsidP="00C4238E">
            <w:pPr>
              <w:pStyle w:val="Isi"/>
              <w:jc w:val="center"/>
              <w:rPr>
                <w:sz w:val="18"/>
                <w:szCs w:val="18"/>
              </w:rPr>
            </w:pPr>
            <w:r w:rsidRPr="00C4238E">
              <w:rPr>
                <w:sz w:val="18"/>
                <w:szCs w:val="18"/>
              </w:rPr>
              <w:t>T</w:t>
            </w:r>
          </w:p>
        </w:tc>
        <w:tc>
          <w:tcPr>
            <w:tcW w:w="567" w:type="dxa"/>
            <w:vAlign w:val="center"/>
          </w:tcPr>
          <w:p w14:paraId="12A6E8CE" w14:textId="77777777" w:rsidR="00196F39" w:rsidRPr="00C4238E" w:rsidRDefault="00273391" w:rsidP="00C4238E">
            <w:pPr>
              <w:pStyle w:val="Isi"/>
              <w:jc w:val="center"/>
              <w:rPr>
                <w:sz w:val="18"/>
                <w:szCs w:val="18"/>
              </w:rPr>
            </w:pPr>
            <w:r w:rsidRPr="00C4238E">
              <w:rPr>
                <w:sz w:val="18"/>
                <w:szCs w:val="18"/>
              </w:rPr>
              <w:t>T</w:t>
            </w:r>
          </w:p>
        </w:tc>
        <w:tc>
          <w:tcPr>
            <w:tcW w:w="567" w:type="dxa"/>
            <w:vAlign w:val="center"/>
          </w:tcPr>
          <w:p w14:paraId="283DD7D7" w14:textId="77777777" w:rsidR="00196F39" w:rsidRPr="00C4238E" w:rsidRDefault="00273391" w:rsidP="00C4238E">
            <w:pPr>
              <w:pStyle w:val="Isi"/>
              <w:jc w:val="center"/>
              <w:rPr>
                <w:sz w:val="18"/>
                <w:szCs w:val="18"/>
              </w:rPr>
            </w:pPr>
            <w:r w:rsidRPr="00C4238E">
              <w:rPr>
                <w:sz w:val="18"/>
                <w:szCs w:val="18"/>
              </w:rPr>
              <w:t>T</w:t>
            </w:r>
          </w:p>
        </w:tc>
      </w:tr>
      <w:tr w:rsidR="00814548" w14:paraId="5528BCDA" w14:textId="77777777" w:rsidTr="00C4238E">
        <w:trPr>
          <w:trHeight w:val="283"/>
          <w:jc w:val="center"/>
        </w:trPr>
        <w:tc>
          <w:tcPr>
            <w:tcW w:w="1134" w:type="dxa"/>
            <w:vAlign w:val="center"/>
          </w:tcPr>
          <w:p w14:paraId="532E5F4B" w14:textId="77777777" w:rsidR="00196F39" w:rsidRPr="00C4238E" w:rsidRDefault="00273391" w:rsidP="00C4238E">
            <w:pPr>
              <w:pStyle w:val="Isi"/>
              <w:jc w:val="center"/>
              <w:rPr>
                <w:b/>
                <w:bCs/>
                <w:sz w:val="18"/>
                <w:szCs w:val="18"/>
              </w:rPr>
            </w:pPr>
            <w:r w:rsidRPr="00C4238E">
              <w:rPr>
                <w:b/>
                <w:bCs/>
                <w:sz w:val="18"/>
                <w:szCs w:val="18"/>
              </w:rPr>
              <w:t>SAMR</w:t>
            </w:r>
          </w:p>
        </w:tc>
        <w:tc>
          <w:tcPr>
            <w:tcW w:w="567" w:type="dxa"/>
            <w:vAlign w:val="center"/>
          </w:tcPr>
          <w:p w14:paraId="350AA879" w14:textId="77777777" w:rsidR="00196F39" w:rsidRPr="00C4238E" w:rsidRDefault="00273391" w:rsidP="00C4238E">
            <w:pPr>
              <w:pStyle w:val="Isi"/>
              <w:jc w:val="center"/>
              <w:rPr>
                <w:sz w:val="18"/>
                <w:szCs w:val="18"/>
              </w:rPr>
            </w:pPr>
            <w:r w:rsidRPr="00C4238E">
              <w:rPr>
                <w:sz w:val="18"/>
                <w:szCs w:val="18"/>
              </w:rPr>
              <w:t>R</w:t>
            </w:r>
          </w:p>
        </w:tc>
        <w:tc>
          <w:tcPr>
            <w:tcW w:w="567" w:type="dxa"/>
            <w:vAlign w:val="center"/>
          </w:tcPr>
          <w:p w14:paraId="74EDF6D5" w14:textId="77777777" w:rsidR="00196F39" w:rsidRPr="00C4238E" w:rsidRDefault="00273391" w:rsidP="00C4238E">
            <w:pPr>
              <w:pStyle w:val="Isi"/>
              <w:jc w:val="center"/>
              <w:rPr>
                <w:sz w:val="18"/>
                <w:szCs w:val="18"/>
              </w:rPr>
            </w:pPr>
            <w:r w:rsidRPr="00C4238E">
              <w:rPr>
                <w:sz w:val="18"/>
                <w:szCs w:val="18"/>
              </w:rPr>
              <w:t>S</w:t>
            </w:r>
          </w:p>
        </w:tc>
        <w:tc>
          <w:tcPr>
            <w:tcW w:w="567" w:type="dxa"/>
            <w:vAlign w:val="center"/>
          </w:tcPr>
          <w:p w14:paraId="68233127" w14:textId="77777777" w:rsidR="00196F39" w:rsidRPr="00C4238E" w:rsidRDefault="00273391" w:rsidP="00C4238E">
            <w:pPr>
              <w:pStyle w:val="Isi"/>
              <w:jc w:val="center"/>
              <w:rPr>
                <w:sz w:val="18"/>
                <w:szCs w:val="18"/>
              </w:rPr>
            </w:pPr>
            <w:r w:rsidRPr="00C4238E">
              <w:rPr>
                <w:sz w:val="18"/>
                <w:szCs w:val="18"/>
              </w:rPr>
              <w:t>T</w:t>
            </w:r>
          </w:p>
        </w:tc>
        <w:tc>
          <w:tcPr>
            <w:tcW w:w="567" w:type="dxa"/>
            <w:vAlign w:val="center"/>
          </w:tcPr>
          <w:p w14:paraId="2921950A" w14:textId="77777777" w:rsidR="00196F39" w:rsidRPr="00C4238E" w:rsidRDefault="00273391" w:rsidP="00C4238E">
            <w:pPr>
              <w:pStyle w:val="Isi"/>
              <w:jc w:val="center"/>
              <w:rPr>
                <w:sz w:val="18"/>
                <w:szCs w:val="18"/>
              </w:rPr>
            </w:pPr>
            <w:r w:rsidRPr="00C4238E">
              <w:rPr>
                <w:sz w:val="18"/>
                <w:szCs w:val="18"/>
              </w:rPr>
              <w:t>R</w:t>
            </w:r>
          </w:p>
        </w:tc>
        <w:tc>
          <w:tcPr>
            <w:tcW w:w="567" w:type="dxa"/>
            <w:vAlign w:val="center"/>
          </w:tcPr>
          <w:p w14:paraId="085F5B61" w14:textId="77777777" w:rsidR="00196F39" w:rsidRPr="00C4238E" w:rsidRDefault="00273391" w:rsidP="00C4238E">
            <w:pPr>
              <w:pStyle w:val="Isi"/>
              <w:jc w:val="center"/>
              <w:rPr>
                <w:sz w:val="18"/>
                <w:szCs w:val="18"/>
              </w:rPr>
            </w:pPr>
            <w:r w:rsidRPr="00C4238E">
              <w:rPr>
                <w:sz w:val="18"/>
                <w:szCs w:val="18"/>
              </w:rPr>
              <w:t>S</w:t>
            </w:r>
          </w:p>
        </w:tc>
        <w:tc>
          <w:tcPr>
            <w:tcW w:w="567" w:type="dxa"/>
            <w:vAlign w:val="center"/>
          </w:tcPr>
          <w:p w14:paraId="4D415B4C" w14:textId="77777777" w:rsidR="00196F39" w:rsidRPr="00C4238E" w:rsidRDefault="00273391" w:rsidP="00C4238E">
            <w:pPr>
              <w:pStyle w:val="Isi"/>
              <w:jc w:val="center"/>
              <w:rPr>
                <w:sz w:val="18"/>
                <w:szCs w:val="18"/>
              </w:rPr>
            </w:pPr>
            <w:r w:rsidRPr="00C4238E">
              <w:rPr>
                <w:sz w:val="18"/>
                <w:szCs w:val="18"/>
              </w:rPr>
              <w:t>T</w:t>
            </w:r>
          </w:p>
        </w:tc>
        <w:tc>
          <w:tcPr>
            <w:tcW w:w="567" w:type="dxa"/>
            <w:vAlign w:val="center"/>
          </w:tcPr>
          <w:p w14:paraId="5F586240" w14:textId="77777777" w:rsidR="00196F39" w:rsidRPr="00C4238E" w:rsidRDefault="00273391" w:rsidP="00C4238E">
            <w:pPr>
              <w:pStyle w:val="Isi"/>
              <w:jc w:val="center"/>
              <w:rPr>
                <w:sz w:val="18"/>
                <w:szCs w:val="18"/>
              </w:rPr>
            </w:pPr>
            <w:r w:rsidRPr="00C4238E">
              <w:rPr>
                <w:sz w:val="18"/>
                <w:szCs w:val="18"/>
              </w:rPr>
              <w:t>R</w:t>
            </w:r>
          </w:p>
        </w:tc>
        <w:tc>
          <w:tcPr>
            <w:tcW w:w="567" w:type="dxa"/>
            <w:vAlign w:val="center"/>
          </w:tcPr>
          <w:p w14:paraId="5CBE23D0" w14:textId="77777777" w:rsidR="00196F39" w:rsidRPr="00C4238E" w:rsidRDefault="00273391" w:rsidP="00C4238E">
            <w:pPr>
              <w:pStyle w:val="Isi"/>
              <w:jc w:val="center"/>
              <w:rPr>
                <w:sz w:val="18"/>
                <w:szCs w:val="18"/>
              </w:rPr>
            </w:pPr>
            <w:r w:rsidRPr="00C4238E">
              <w:rPr>
                <w:sz w:val="18"/>
                <w:szCs w:val="18"/>
              </w:rPr>
              <w:t>S</w:t>
            </w:r>
          </w:p>
        </w:tc>
        <w:tc>
          <w:tcPr>
            <w:tcW w:w="567" w:type="dxa"/>
            <w:vAlign w:val="center"/>
          </w:tcPr>
          <w:p w14:paraId="0570D85B" w14:textId="77777777" w:rsidR="00196F39" w:rsidRPr="00C4238E" w:rsidRDefault="00273391" w:rsidP="00C4238E">
            <w:pPr>
              <w:pStyle w:val="Isi"/>
              <w:jc w:val="center"/>
              <w:rPr>
                <w:sz w:val="18"/>
                <w:szCs w:val="18"/>
              </w:rPr>
            </w:pPr>
            <w:r w:rsidRPr="00C4238E">
              <w:rPr>
                <w:sz w:val="18"/>
                <w:szCs w:val="18"/>
              </w:rPr>
              <w:t>T</w:t>
            </w:r>
          </w:p>
        </w:tc>
      </w:tr>
      <w:tr w:rsidR="00814548" w14:paraId="58E1116E" w14:textId="77777777" w:rsidTr="00C4238E">
        <w:trPr>
          <w:trHeight w:val="283"/>
          <w:jc w:val="center"/>
        </w:trPr>
        <w:tc>
          <w:tcPr>
            <w:tcW w:w="1134" w:type="dxa"/>
            <w:vAlign w:val="center"/>
          </w:tcPr>
          <w:p w14:paraId="16E1CDF7" w14:textId="77777777" w:rsidR="00196F39" w:rsidRPr="00C4238E" w:rsidRDefault="00273391" w:rsidP="00C4238E">
            <w:pPr>
              <w:pStyle w:val="Isi"/>
              <w:jc w:val="center"/>
              <w:rPr>
                <w:b/>
                <w:bCs/>
                <w:i/>
                <w:iCs/>
                <w:sz w:val="18"/>
                <w:szCs w:val="18"/>
              </w:rPr>
            </w:pPr>
            <w:r w:rsidRPr="00C4238E">
              <w:rPr>
                <w:b/>
                <w:bCs/>
                <w:sz w:val="18"/>
                <w:szCs w:val="18"/>
              </w:rPr>
              <w:t>Output</w:t>
            </w:r>
          </w:p>
        </w:tc>
        <w:tc>
          <w:tcPr>
            <w:tcW w:w="567" w:type="dxa"/>
            <w:vAlign w:val="center"/>
          </w:tcPr>
          <w:p w14:paraId="6FA73D3E" w14:textId="77777777" w:rsidR="00196F39" w:rsidRPr="00C4238E" w:rsidRDefault="00273391" w:rsidP="00C4238E">
            <w:pPr>
              <w:pStyle w:val="Isi"/>
              <w:jc w:val="center"/>
              <w:rPr>
                <w:sz w:val="18"/>
                <w:szCs w:val="18"/>
              </w:rPr>
            </w:pPr>
            <w:r w:rsidRPr="00C4238E">
              <w:rPr>
                <w:sz w:val="18"/>
                <w:szCs w:val="18"/>
              </w:rPr>
              <w:t>N</w:t>
            </w:r>
          </w:p>
        </w:tc>
        <w:tc>
          <w:tcPr>
            <w:tcW w:w="567" w:type="dxa"/>
            <w:vAlign w:val="center"/>
          </w:tcPr>
          <w:p w14:paraId="7DE55C6B" w14:textId="77777777" w:rsidR="00196F39" w:rsidRPr="00C4238E" w:rsidRDefault="00273391" w:rsidP="00C4238E">
            <w:pPr>
              <w:pStyle w:val="Isi"/>
              <w:jc w:val="center"/>
              <w:rPr>
                <w:sz w:val="18"/>
                <w:szCs w:val="18"/>
              </w:rPr>
            </w:pPr>
            <w:r w:rsidRPr="00C4238E">
              <w:rPr>
                <w:sz w:val="18"/>
                <w:szCs w:val="18"/>
              </w:rPr>
              <w:t>A</w:t>
            </w:r>
          </w:p>
        </w:tc>
        <w:tc>
          <w:tcPr>
            <w:tcW w:w="567" w:type="dxa"/>
            <w:vAlign w:val="center"/>
          </w:tcPr>
          <w:p w14:paraId="63178076" w14:textId="77777777" w:rsidR="00196F39" w:rsidRPr="00C4238E" w:rsidRDefault="00273391" w:rsidP="00C4238E">
            <w:pPr>
              <w:pStyle w:val="Isi"/>
              <w:jc w:val="center"/>
              <w:rPr>
                <w:sz w:val="18"/>
                <w:szCs w:val="18"/>
              </w:rPr>
            </w:pPr>
            <w:r w:rsidRPr="00C4238E">
              <w:rPr>
                <w:sz w:val="18"/>
                <w:szCs w:val="18"/>
              </w:rPr>
              <w:t>S</w:t>
            </w:r>
          </w:p>
        </w:tc>
        <w:tc>
          <w:tcPr>
            <w:tcW w:w="567" w:type="dxa"/>
            <w:vAlign w:val="center"/>
          </w:tcPr>
          <w:p w14:paraId="17A817FF" w14:textId="77777777" w:rsidR="00196F39" w:rsidRPr="00C4238E" w:rsidRDefault="00273391" w:rsidP="00C4238E">
            <w:pPr>
              <w:pStyle w:val="Isi"/>
              <w:jc w:val="center"/>
              <w:rPr>
                <w:sz w:val="18"/>
                <w:szCs w:val="18"/>
              </w:rPr>
            </w:pPr>
            <w:r w:rsidRPr="00C4238E">
              <w:rPr>
                <w:sz w:val="18"/>
                <w:szCs w:val="18"/>
              </w:rPr>
              <w:t>N</w:t>
            </w:r>
          </w:p>
        </w:tc>
        <w:tc>
          <w:tcPr>
            <w:tcW w:w="567" w:type="dxa"/>
            <w:vAlign w:val="center"/>
          </w:tcPr>
          <w:p w14:paraId="26AD3F0C" w14:textId="77777777" w:rsidR="00196F39" w:rsidRPr="00C4238E" w:rsidRDefault="00273391" w:rsidP="00C4238E">
            <w:pPr>
              <w:pStyle w:val="Isi"/>
              <w:jc w:val="center"/>
              <w:rPr>
                <w:sz w:val="18"/>
                <w:szCs w:val="18"/>
              </w:rPr>
            </w:pPr>
            <w:r w:rsidRPr="00C4238E">
              <w:rPr>
                <w:sz w:val="18"/>
                <w:szCs w:val="18"/>
              </w:rPr>
              <w:t>N</w:t>
            </w:r>
          </w:p>
        </w:tc>
        <w:tc>
          <w:tcPr>
            <w:tcW w:w="567" w:type="dxa"/>
            <w:vAlign w:val="center"/>
          </w:tcPr>
          <w:p w14:paraId="5F5865AE" w14:textId="77777777" w:rsidR="00196F39" w:rsidRPr="00C4238E" w:rsidRDefault="00273391" w:rsidP="00C4238E">
            <w:pPr>
              <w:pStyle w:val="Isi"/>
              <w:jc w:val="center"/>
              <w:rPr>
                <w:sz w:val="18"/>
                <w:szCs w:val="18"/>
              </w:rPr>
            </w:pPr>
            <w:r w:rsidRPr="00C4238E">
              <w:rPr>
                <w:sz w:val="18"/>
                <w:szCs w:val="18"/>
              </w:rPr>
              <w:t>A</w:t>
            </w:r>
          </w:p>
        </w:tc>
        <w:tc>
          <w:tcPr>
            <w:tcW w:w="567" w:type="dxa"/>
            <w:vAlign w:val="center"/>
          </w:tcPr>
          <w:p w14:paraId="5D41B880" w14:textId="77777777" w:rsidR="00196F39" w:rsidRPr="00C4238E" w:rsidRDefault="00273391" w:rsidP="00C4238E">
            <w:pPr>
              <w:pStyle w:val="Isi"/>
              <w:jc w:val="center"/>
              <w:rPr>
                <w:sz w:val="18"/>
                <w:szCs w:val="18"/>
              </w:rPr>
            </w:pPr>
            <w:r w:rsidRPr="00C4238E">
              <w:rPr>
                <w:sz w:val="18"/>
                <w:szCs w:val="18"/>
              </w:rPr>
              <w:t>S</w:t>
            </w:r>
          </w:p>
        </w:tc>
        <w:tc>
          <w:tcPr>
            <w:tcW w:w="567" w:type="dxa"/>
            <w:vAlign w:val="center"/>
          </w:tcPr>
          <w:p w14:paraId="3D4FDCBE" w14:textId="77777777" w:rsidR="00196F39" w:rsidRPr="00C4238E" w:rsidRDefault="00273391" w:rsidP="00C4238E">
            <w:pPr>
              <w:pStyle w:val="Isi"/>
              <w:jc w:val="center"/>
              <w:rPr>
                <w:sz w:val="18"/>
                <w:szCs w:val="18"/>
              </w:rPr>
            </w:pPr>
            <w:r w:rsidRPr="00C4238E">
              <w:rPr>
                <w:sz w:val="18"/>
                <w:szCs w:val="18"/>
              </w:rPr>
              <w:t>S</w:t>
            </w:r>
          </w:p>
        </w:tc>
        <w:tc>
          <w:tcPr>
            <w:tcW w:w="567" w:type="dxa"/>
            <w:vAlign w:val="center"/>
          </w:tcPr>
          <w:p w14:paraId="3BD4417C" w14:textId="77777777" w:rsidR="00196F39" w:rsidRPr="00C4238E" w:rsidRDefault="00273391" w:rsidP="00C4238E">
            <w:pPr>
              <w:pStyle w:val="Isi"/>
              <w:jc w:val="center"/>
              <w:rPr>
                <w:sz w:val="18"/>
                <w:szCs w:val="18"/>
              </w:rPr>
            </w:pPr>
            <w:r w:rsidRPr="00C4238E">
              <w:rPr>
                <w:sz w:val="18"/>
                <w:szCs w:val="18"/>
              </w:rPr>
              <w:t>S</w:t>
            </w:r>
          </w:p>
        </w:tc>
      </w:tr>
    </w:tbl>
    <w:p w14:paraId="3BA9C704" w14:textId="77777777" w:rsidR="00A06E3C" w:rsidRPr="00A06E3C" w:rsidRDefault="00A06E3C" w:rsidP="00A06E3C">
      <w:pPr>
        <w:pStyle w:val="Subsubjudul"/>
        <w:numPr>
          <w:ilvl w:val="0"/>
          <w:numId w:val="0"/>
        </w:numPr>
        <w:ind w:left="426"/>
        <w:rPr>
          <w:i w:val="0"/>
          <w:iCs/>
        </w:rPr>
      </w:pPr>
    </w:p>
    <w:p w14:paraId="4D668B91" w14:textId="443EE37B" w:rsidR="009F38C9" w:rsidRPr="00BD33A5" w:rsidRDefault="00273391" w:rsidP="00BF0E81">
      <w:pPr>
        <w:pStyle w:val="Subsubjudul"/>
        <w:numPr>
          <w:ilvl w:val="1"/>
          <w:numId w:val="20"/>
        </w:numPr>
        <w:ind w:left="426" w:hanging="426"/>
        <w:rPr>
          <w:i w:val="0"/>
          <w:iCs/>
        </w:rPr>
      </w:pPr>
      <w:r>
        <w:rPr>
          <w:i w:val="0"/>
          <w:iCs/>
          <w:lang w:val="en-US"/>
        </w:rPr>
        <w:t>Experiment Setup</w:t>
      </w:r>
    </w:p>
    <w:p w14:paraId="72051503" w14:textId="4C01BC09" w:rsidR="00DB17AC" w:rsidRDefault="00273391" w:rsidP="008E00E0">
      <w:pPr>
        <w:pStyle w:val="Isi"/>
      </w:pPr>
      <w:r>
        <w:t>The fuzzy control or FIS method used is Mamdani, with the defuzzification method used is the centroid. The simulation was carried out using the COOJA network simulator with Mosquitto as the broker platform. The MQTT version used is MQTT v.3.1 with MQTT QoS</w:t>
      </w:r>
      <w:r>
        <w:t xml:space="preserve"> level 0. The simulation is carried out using various scenarios, namely 15, 20, 25, and 30 nodes, with each scenario using an attack interval of 3, 5, 7, and 9 seconds. The number of attack nodes is 20% of the total number of nodes. The attacker will flood</w:t>
      </w:r>
      <w:r>
        <w:t xml:space="preserve"> the network (flooding attack) using SUBSCRIBE traffic.</w:t>
      </w:r>
    </w:p>
    <w:p w14:paraId="7997810E" w14:textId="77777777" w:rsidR="00A06E3C" w:rsidRPr="008E00E0" w:rsidRDefault="00A06E3C" w:rsidP="008E00E0">
      <w:pPr>
        <w:pStyle w:val="Isi"/>
        <w:rPr>
          <w:lang w:eastAsia="id-ID"/>
        </w:rPr>
      </w:pPr>
    </w:p>
    <w:p w14:paraId="4803FE0A" w14:textId="77777777" w:rsidR="009F18F8" w:rsidRDefault="00273391" w:rsidP="00A86CE3">
      <w:pPr>
        <w:pStyle w:val="SubJudul"/>
        <w:numPr>
          <w:ilvl w:val="0"/>
          <w:numId w:val="20"/>
        </w:numPr>
        <w:spacing w:before="100" w:after="100"/>
        <w:ind w:left="284" w:hanging="284"/>
      </w:pPr>
      <w:r w:rsidRPr="00BF06EA">
        <w:t>Results and Analysis</w:t>
      </w:r>
    </w:p>
    <w:p w14:paraId="5C35997A" w14:textId="77777777" w:rsidR="00C86076" w:rsidRPr="00FD7B63" w:rsidRDefault="00273391" w:rsidP="00A86CE3">
      <w:pPr>
        <w:pStyle w:val="Subsubjudul"/>
        <w:numPr>
          <w:ilvl w:val="1"/>
          <w:numId w:val="20"/>
        </w:numPr>
        <w:ind w:left="426" w:hanging="426"/>
        <w:rPr>
          <w:i w:val="0"/>
        </w:rPr>
      </w:pPr>
      <w:r w:rsidRPr="00092F3F">
        <w:rPr>
          <w:bCs/>
          <w:i w:val="0"/>
        </w:rPr>
        <w:t>Membership Function (MF) of Fuzzy Logic Algorithm</w:t>
      </w:r>
    </w:p>
    <w:p w14:paraId="0F4DC0FA" w14:textId="77777777" w:rsidR="00FD7B63" w:rsidRDefault="00273391" w:rsidP="00FD7B63">
      <w:pPr>
        <w:pStyle w:val="Isi"/>
      </w:pPr>
      <w:r w:rsidRPr="00CC3C30">
        <w:t xml:space="preserve">Table 2 shows the SMR value obtained using equation 3. Table 3 shows the SAMR value obtained using equation 4. Based on tables 2 </w:t>
      </w:r>
      <w:r w:rsidRPr="00CC3C30">
        <w:t>and 3, the SMR and SAMR values ​​will increase along with the increase in the number of nodes or the increase in the attack's intensity. This attack is because the more the number of nodes, the traffic on the network will increase. The highest SMR value wa</w:t>
      </w:r>
      <w:r w:rsidRPr="00CC3C30">
        <w:t>s obtained in the 25 nodes scenario during the ATK 3S attack interval with a value of 0.6308, while the lowest SMR value was obtained in the 20 nodes scenario when there was no attack with a value of 0.0541. The highest SAMR value was obtained during the A</w:t>
      </w:r>
      <w:r w:rsidRPr="00CC3C30">
        <w:t>TK 3S attack interval at 15 nodes with a value of 0.3848, while the lowest SAMR value was obtained when there was no attack on 20 nodes with a value of 0.043.</w:t>
      </w:r>
    </w:p>
    <w:p w14:paraId="34F100A0" w14:textId="77777777" w:rsidR="00396EDF" w:rsidRDefault="00273391" w:rsidP="00396EDF">
      <w:pPr>
        <w:pStyle w:val="Tabel"/>
      </w:pPr>
      <w:r>
        <w:t xml:space="preserve">Table </w:t>
      </w:r>
      <w:r w:rsidR="00494F3B">
        <w:fldChar w:fldCharType="begin"/>
      </w:r>
      <w:r>
        <w:instrText xml:space="preserve"> SEQ Table \* ARABIC </w:instrText>
      </w:r>
      <w:r w:rsidR="00494F3B">
        <w:fldChar w:fldCharType="separate"/>
      </w:r>
      <w:r w:rsidR="00494F3B">
        <w:rPr>
          <w:noProof/>
        </w:rPr>
        <w:t>2</w:t>
      </w:r>
      <w:r w:rsidR="00494F3B">
        <w:rPr>
          <w:noProof/>
        </w:rPr>
        <w:fldChar w:fldCharType="end"/>
      </w:r>
      <w:r>
        <w:t>. SMR value per scenario</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06"/>
        <w:gridCol w:w="971"/>
        <w:gridCol w:w="971"/>
        <w:gridCol w:w="971"/>
        <w:gridCol w:w="971"/>
      </w:tblGrid>
      <w:tr w:rsidR="00814548" w14:paraId="01E82B7B" w14:textId="77777777" w:rsidTr="00C4238E">
        <w:trPr>
          <w:trHeight w:val="283"/>
          <w:jc w:val="center"/>
        </w:trPr>
        <w:tc>
          <w:tcPr>
            <w:tcW w:w="0" w:type="auto"/>
            <w:shd w:val="clear" w:color="auto" w:fill="auto"/>
            <w:noWrap/>
            <w:vAlign w:val="center"/>
            <w:hideMark/>
          </w:tcPr>
          <w:p w14:paraId="1CB1D0BF" w14:textId="77777777" w:rsidR="00130C66" w:rsidRPr="00C4238E" w:rsidRDefault="00273391" w:rsidP="00C4238E">
            <w:pPr>
              <w:pStyle w:val="Isi"/>
              <w:jc w:val="center"/>
              <w:rPr>
                <w:b/>
                <w:bCs/>
                <w:sz w:val="18"/>
                <w:szCs w:val="18"/>
              </w:rPr>
            </w:pPr>
            <w:r w:rsidRPr="00C4238E">
              <w:rPr>
                <w:b/>
                <w:bCs/>
                <w:sz w:val="18"/>
                <w:szCs w:val="18"/>
              </w:rPr>
              <w:t>Scenarios</w:t>
            </w:r>
          </w:p>
        </w:tc>
        <w:tc>
          <w:tcPr>
            <w:tcW w:w="0" w:type="auto"/>
            <w:shd w:val="clear" w:color="auto" w:fill="auto"/>
            <w:noWrap/>
            <w:vAlign w:val="center"/>
            <w:hideMark/>
          </w:tcPr>
          <w:p w14:paraId="6CA1E1F6" w14:textId="77777777" w:rsidR="00130C66" w:rsidRPr="0092392F" w:rsidRDefault="00273391" w:rsidP="00C4238E">
            <w:pPr>
              <w:pStyle w:val="Isi"/>
              <w:jc w:val="center"/>
              <w:rPr>
                <w:b/>
                <w:bCs/>
                <w:sz w:val="18"/>
                <w:szCs w:val="18"/>
              </w:rPr>
            </w:pPr>
            <w:r w:rsidRPr="0092392F">
              <w:rPr>
                <w:b/>
                <w:bCs/>
                <w:sz w:val="18"/>
                <w:szCs w:val="18"/>
              </w:rPr>
              <w:t>15 Nodes</w:t>
            </w:r>
          </w:p>
        </w:tc>
        <w:tc>
          <w:tcPr>
            <w:tcW w:w="0" w:type="auto"/>
            <w:shd w:val="clear" w:color="auto" w:fill="auto"/>
            <w:noWrap/>
            <w:vAlign w:val="center"/>
            <w:hideMark/>
          </w:tcPr>
          <w:p w14:paraId="19668B83" w14:textId="77777777" w:rsidR="00130C66" w:rsidRPr="0092392F" w:rsidRDefault="00273391" w:rsidP="00C4238E">
            <w:pPr>
              <w:pStyle w:val="Isi"/>
              <w:jc w:val="center"/>
              <w:rPr>
                <w:b/>
                <w:bCs/>
                <w:sz w:val="18"/>
                <w:szCs w:val="18"/>
              </w:rPr>
            </w:pPr>
            <w:r w:rsidRPr="0092392F">
              <w:rPr>
                <w:b/>
                <w:bCs/>
                <w:sz w:val="18"/>
                <w:szCs w:val="18"/>
              </w:rPr>
              <w:t>20 Nodes</w:t>
            </w:r>
          </w:p>
        </w:tc>
        <w:tc>
          <w:tcPr>
            <w:tcW w:w="0" w:type="auto"/>
            <w:shd w:val="clear" w:color="auto" w:fill="auto"/>
            <w:noWrap/>
            <w:vAlign w:val="center"/>
            <w:hideMark/>
          </w:tcPr>
          <w:p w14:paraId="0E02DEDC" w14:textId="77777777" w:rsidR="00130C66" w:rsidRPr="0092392F" w:rsidRDefault="00273391" w:rsidP="00C4238E">
            <w:pPr>
              <w:pStyle w:val="Isi"/>
              <w:jc w:val="center"/>
              <w:rPr>
                <w:b/>
                <w:bCs/>
                <w:sz w:val="18"/>
                <w:szCs w:val="18"/>
              </w:rPr>
            </w:pPr>
            <w:r w:rsidRPr="0092392F">
              <w:rPr>
                <w:b/>
                <w:bCs/>
                <w:sz w:val="18"/>
                <w:szCs w:val="18"/>
              </w:rPr>
              <w:t>25 Nodes</w:t>
            </w:r>
          </w:p>
        </w:tc>
        <w:tc>
          <w:tcPr>
            <w:tcW w:w="0" w:type="auto"/>
            <w:shd w:val="clear" w:color="auto" w:fill="auto"/>
            <w:noWrap/>
            <w:vAlign w:val="center"/>
            <w:hideMark/>
          </w:tcPr>
          <w:p w14:paraId="1F2C4F3A" w14:textId="77777777" w:rsidR="00130C66" w:rsidRPr="0092392F" w:rsidRDefault="00273391" w:rsidP="00C4238E">
            <w:pPr>
              <w:pStyle w:val="Isi"/>
              <w:jc w:val="center"/>
              <w:rPr>
                <w:b/>
                <w:bCs/>
                <w:sz w:val="18"/>
                <w:szCs w:val="18"/>
              </w:rPr>
            </w:pPr>
            <w:r w:rsidRPr="0092392F">
              <w:rPr>
                <w:b/>
                <w:bCs/>
                <w:sz w:val="18"/>
                <w:szCs w:val="18"/>
              </w:rPr>
              <w:t xml:space="preserve">30 </w:t>
            </w:r>
            <w:r w:rsidRPr="0092392F">
              <w:rPr>
                <w:b/>
                <w:bCs/>
                <w:sz w:val="18"/>
                <w:szCs w:val="18"/>
              </w:rPr>
              <w:t>Nodes</w:t>
            </w:r>
          </w:p>
        </w:tc>
      </w:tr>
      <w:tr w:rsidR="00814548" w14:paraId="126EEC41" w14:textId="77777777" w:rsidTr="00C4238E">
        <w:trPr>
          <w:trHeight w:val="283"/>
          <w:jc w:val="center"/>
        </w:trPr>
        <w:tc>
          <w:tcPr>
            <w:tcW w:w="0" w:type="auto"/>
            <w:shd w:val="clear" w:color="auto" w:fill="auto"/>
            <w:noWrap/>
            <w:vAlign w:val="center"/>
            <w:hideMark/>
          </w:tcPr>
          <w:p w14:paraId="42D8C521" w14:textId="77777777" w:rsidR="00130C66" w:rsidRPr="00C4238E" w:rsidRDefault="00273391" w:rsidP="00C4238E">
            <w:pPr>
              <w:pStyle w:val="Isi"/>
              <w:jc w:val="center"/>
              <w:rPr>
                <w:b/>
                <w:bCs/>
                <w:sz w:val="18"/>
                <w:szCs w:val="18"/>
              </w:rPr>
            </w:pPr>
            <w:r w:rsidRPr="00C4238E">
              <w:rPr>
                <w:b/>
                <w:bCs/>
                <w:sz w:val="18"/>
                <w:szCs w:val="18"/>
              </w:rPr>
              <w:t>ATK 3S</w:t>
            </w:r>
          </w:p>
        </w:tc>
        <w:tc>
          <w:tcPr>
            <w:tcW w:w="0" w:type="auto"/>
            <w:shd w:val="clear" w:color="auto" w:fill="auto"/>
            <w:noWrap/>
            <w:vAlign w:val="center"/>
            <w:hideMark/>
          </w:tcPr>
          <w:p w14:paraId="110F6CB8" w14:textId="77777777" w:rsidR="00130C66" w:rsidRPr="00C4238E" w:rsidRDefault="00273391" w:rsidP="00C4238E">
            <w:pPr>
              <w:pStyle w:val="Isi"/>
              <w:jc w:val="center"/>
              <w:rPr>
                <w:sz w:val="18"/>
                <w:szCs w:val="18"/>
              </w:rPr>
            </w:pPr>
            <w:r w:rsidRPr="00C4238E">
              <w:rPr>
                <w:sz w:val="18"/>
                <w:szCs w:val="18"/>
              </w:rPr>
              <w:t>0.5989</w:t>
            </w:r>
          </w:p>
        </w:tc>
        <w:tc>
          <w:tcPr>
            <w:tcW w:w="0" w:type="auto"/>
            <w:shd w:val="clear" w:color="auto" w:fill="auto"/>
            <w:noWrap/>
            <w:vAlign w:val="center"/>
            <w:hideMark/>
          </w:tcPr>
          <w:p w14:paraId="17CA7E47" w14:textId="77777777" w:rsidR="00130C66" w:rsidRPr="00C4238E" w:rsidRDefault="00273391" w:rsidP="00C4238E">
            <w:pPr>
              <w:pStyle w:val="Isi"/>
              <w:jc w:val="center"/>
              <w:rPr>
                <w:sz w:val="18"/>
                <w:szCs w:val="18"/>
              </w:rPr>
            </w:pPr>
            <w:r w:rsidRPr="00C4238E">
              <w:rPr>
                <w:sz w:val="18"/>
                <w:szCs w:val="18"/>
              </w:rPr>
              <w:t>0.5582</w:t>
            </w:r>
          </w:p>
        </w:tc>
        <w:tc>
          <w:tcPr>
            <w:tcW w:w="0" w:type="auto"/>
            <w:shd w:val="clear" w:color="auto" w:fill="auto"/>
            <w:noWrap/>
            <w:vAlign w:val="center"/>
            <w:hideMark/>
          </w:tcPr>
          <w:p w14:paraId="4E5B1C72" w14:textId="77777777" w:rsidR="00130C66" w:rsidRPr="00C4238E" w:rsidRDefault="00273391" w:rsidP="00C4238E">
            <w:pPr>
              <w:pStyle w:val="Isi"/>
              <w:jc w:val="center"/>
              <w:rPr>
                <w:sz w:val="18"/>
                <w:szCs w:val="18"/>
              </w:rPr>
            </w:pPr>
            <w:r w:rsidRPr="00C4238E">
              <w:rPr>
                <w:sz w:val="18"/>
                <w:szCs w:val="18"/>
              </w:rPr>
              <w:t>0.6308</w:t>
            </w:r>
          </w:p>
        </w:tc>
        <w:tc>
          <w:tcPr>
            <w:tcW w:w="0" w:type="auto"/>
            <w:shd w:val="clear" w:color="auto" w:fill="auto"/>
            <w:noWrap/>
            <w:vAlign w:val="center"/>
            <w:hideMark/>
          </w:tcPr>
          <w:p w14:paraId="185F132A" w14:textId="77777777" w:rsidR="00130C66" w:rsidRPr="00C4238E" w:rsidRDefault="00273391" w:rsidP="00C4238E">
            <w:pPr>
              <w:pStyle w:val="Isi"/>
              <w:jc w:val="center"/>
              <w:rPr>
                <w:sz w:val="18"/>
                <w:szCs w:val="18"/>
              </w:rPr>
            </w:pPr>
            <w:r w:rsidRPr="00C4238E">
              <w:rPr>
                <w:sz w:val="18"/>
                <w:szCs w:val="18"/>
              </w:rPr>
              <w:t>0.5982</w:t>
            </w:r>
          </w:p>
        </w:tc>
      </w:tr>
      <w:tr w:rsidR="00814548" w14:paraId="1209850C" w14:textId="77777777" w:rsidTr="00C4238E">
        <w:trPr>
          <w:trHeight w:val="283"/>
          <w:jc w:val="center"/>
        </w:trPr>
        <w:tc>
          <w:tcPr>
            <w:tcW w:w="0" w:type="auto"/>
            <w:shd w:val="clear" w:color="auto" w:fill="auto"/>
            <w:noWrap/>
            <w:vAlign w:val="center"/>
            <w:hideMark/>
          </w:tcPr>
          <w:p w14:paraId="446A43B8" w14:textId="77777777" w:rsidR="00130C66" w:rsidRPr="00C4238E" w:rsidRDefault="00273391" w:rsidP="00C4238E">
            <w:pPr>
              <w:pStyle w:val="Isi"/>
              <w:jc w:val="center"/>
              <w:rPr>
                <w:b/>
                <w:bCs/>
                <w:sz w:val="18"/>
                <w:szCs w:val="18"/>
              </w:rPr>
            </w:pPr>
            <w:r w:rsidRPr="00C4238E">
              <w:rPr>
                <w:b/>
                <w:bCs/>
                <w:sz w:val="18"/>
                <w:szCs w:val="18"/>
              </w:rPr>
              <w:t>ATK 5S</w:t>
            </w:r>
          </w:p>
        </w:tc>
        <w:tc>
          <w:tcPr>
            <w:tcW w:w="0" w:type="auto"/>
            <w:shd w:val="clear" w:color="auto" w:fill="auto"/>
            <w:noWrap/>
            <w:vAlign w:val="center"/>
            <w:hideMark/>
          </w:tcPr>
          <w:p w14:paraId="3BB4B5F9" w14:textId="77777777" w:rsidR="00130C66" w:rsidRPr="00C4238E" w:rsidRDefault="00273391" w:rsidP="00C4238E">
            <w:pPr>
              <w:pStyle w:val="Isi"/>
              <w:jc w:val="center"/>
              <w:rPr>
                <w:sz w:val="18"/>
                <w:szCs w:val="18"/>
              </w:rPr>
            </w:pPr>
            <w:r w:rsidRPr="00C4238E">
              <w:rPr>
                <w:sz w:val="18"/>
                <w:szCs w:val="18"/>
              </w:rPr>
              <w:t>0.4491</w:t>
            </w:r>
          </w:p>
        </w:tc>
        <w:tc>
          <w:tcPr>
            <w:tcW w:w="0" w:type="auto"/>
            <w:shd w:val="clear" w:color="auto" w:fill="auto"/>
            <w:noWrap/>
            <w:vAlign w:val="center"/>
            <w:hideMark/>
          </w:tcPr>
          <w:p w14:paraId="1EB5D9EA" w14:textId="77777777" w:rsidR="00130C66" w:rsidRPr="00C4238E" w:rsidRDefault="00273391" w:rsidP="00C4238E">
            <w:pPr>
              <w:pStyle w:val="Isi"/>
              <w:jc w:val="center"/>
              <w:rPr>
                <w:sz w:val="18"/>
                <w:szCs w:val="18"/>
              </w:rPr>
            </w:pPr>
            <w:r w:rsidRPr="00C4238E">
              <w:rPr>
                <w:sz w:val="18"/>
                <w:szCs w:val="18"/>
              </w:rPr>
              <w:t>0.4961</w:t>
            </w:r>
          </w:p>
        </w:tc>
        <w:tc>
          <w:tcPr>
            <w:tcW w:w="0" w:type="auto"/>
            <w:shd w:val="clear" w:color="auto" w:fill="auto"/>
            <w:noWrap/>
            <w:vAlign w:val="center"/>
            <w:hideMark/>
          </w:tcPr>
          <w:p w14:paraId="4175B249" w14:textId="77777777" w:rsidR="00130C66" w:rsidRPr="00C4238E" w:rsidRDefault="00273391" w:rsidP="00C4238E">
            <w:pPr>
              <w:pStyle w:val="Isi"/>
              <w:jc w:val="center"/>
              <w:rPr>
                <w:sz w:val="18"/>
                <w:szCs w:val="18"/>
              </w:rPr>
            </w:pPr>
            <w:r w:rsidRPr="00C4238E">
              <w:rPr>
                <w:sz w:val="18"/>
                <w:szCs w:val="18"/>
              </w:rPr>
              <w:t>0.5740</w:t>
            </w:r>
          </w:p>
        </w:tc>
        <w:tc>
          <w:tcPr>
            <w:tcW w:w="0" w:type="auto"/>
            <w:shd w:val="clear" w:color="auto" w:fill="auto"/>
            <w:noWrap/>
            <w:vAlign w:val="center"/>
            <w:hideMark/>
          </w:tcPr>
          <w:p w14:paraId="5B4570E9" w14:textId="77777777" w:rsidR="00130C66" w:rsidRPr="00C4238E" w:rsidRDefault="00273391" w:rsidP="00C4238E">
            <w:pPr>
              <w:pStyle w:val="Isi"/>
              <w:jc w:val="center"/>
              <w:rPr>
                <w:sz w:val="18"/>
                <w:szCs w:val="18"/>
              </w:rPr>
            </w:pPr>
            <w:r w:rsidRPr="00C4238E">
              <w:rPr>
                <w:sz w:val="18"/>
                <w:szCs w:val="18"/>
              </w:rPr>
              <w:t>0.5636</w:t>
            </w:r>
          </w:p>
        </w:tc>
      </w:tr>
      <w:tr w:rsidR="00814548" w14:paraId="3471D6B4" w14:textId="77777777" w:rsidTr="00C4238E">
        <w:trPr>
          <w:trHeight w:val="283"/>
          <w:jc w:val="center"/>
        </w:trPr>
        <w:tc>
          <w:tcPr>
            <w:tcW w:w="0" w:type="auto"/>
            <w:shd w:val="clear" w:color="auto" w:fill="auto"/>
            <w:noWrap/>
            <w:vAlign w:val="center"/>
            <w:hideMark/>
          </w:tcPr>
          <w:p w14:paraId="1241CE24" w14:textId="77777777" w:rsidR="00130C66" w:rsidRPr="00C4238E" w:rsidRDefault="00273391" w:rsidP="00C4238E">
            <w:pPr>
              <w:pStyle w:val="Isi"/>
              <w:jc w:val="center"/>
              <w:rPr>
                <w:b/>
                <w:bCs/>
                <w:sz w:val="18"/>
                <w:szCs w:val="18"/>
              </w:rPr>
            </w:pPr>
            <w:r w:rsidRPr="00C4238E">
              <w:rPr>
                <w:b/>
                <w:bCs/>
                <w:sz w:val="18"/>
                <w:szCs w:val="18"/>
              </w:rPr>
              <w:t>ATK 7S</w:t>
            </w:r>
          </w:p>
        </w:tc>
        <w:tc>
          <w:tcPr>
            <w:tcW w:w="0" w:type="auto"/>
            <w:shd w:val="clear" w:color="auto" w:fill="auto"/>
            <w:noWrap/>
            <w:vAlign w:val="center"/>
            <w:hideMark/>
          </w:tcPr>
          <w:p w14:paraId="018DF813" w14:textId="77777777" w:rsidR="00130C66" w:rsidRPr="00C4238E" w:rsidRDefault="00273391" w:rsidP="00C4238E">
            <w:pPr>
              <w:pStyle w:val="Isi"/>
              <w:jc w:val="center"/>
              <w:rPr>
                <w:sz w:val="18"/>
                <w:szCs w:val="18"/>
              </w:rPr>
            </w:pPr>
            <w:r w:rsidRPr="00C4238E">
              <w:rPr>
                <w:sz w:val="18"/>
                <w:szCs w:val="18"/>
              </w:rPr>
              <w:t>0.4131</w:t>
            </w:r>
          </w:p>
        </w:tc>
        <w:tc>
          <w:tcPr>
            <w:tcW w:w="0" w:type="auto"/>
            <w:shd w:val="clear" w:color="auto" w:fill="auto"/>
            <w:noWrap/>
            <w:vAlign w:val="center"/>
            <w:hideMark/>
          </w:tcPr>
          <w:p w14:paraId="3E729ED5" w14:textId="77777777" w:rsidR="00130C66" w:rsidRPr="00C4238E" w:rsidRDefault="00273391" w:rsidP="00C4238E">
            <w:pPr>
              <w:pStyle w:val="Isi"/>
              <w:jc w:val="center"/>
              <w:rPr>
                <w:sz w:val="18"/>
                <w:szCs w:val="18"/>
              </w:rPr>
            </w:pPr>
            <w:r w:rsidRPr="00C4238E">
              <w:rPr>
                <w:sz w:val="18"/>
                <w:szCs w:val="18"/>
              </w:rPr>
              <w:t>0.4293</w:t>
            </w:r>
          </w:p>
        </w:tc>
        <w:tc>
          <w:tcPr>
            <w:tcW w:w="0" w:type="auto"/>
            <w:shd w:val="clear" w:color="auto" w:fill="auto"/>
            <w:noWrap/>
            <w:vAlign w:val="center"/>
            <w:hideMark/>
          </w:tcPr>
          <w:p w14:paraId="4E44387B" w14:textId="77777777" w:rsidR="00130C66" w:rsidRPr="00C4238E" w:rsidRDefault="00273391" w:rsidP="00C4238E">
            <w:pPr>
              <w:pStyle w:val="Isi"/>
              <w:jc w:val="center"/>
              <w:rPr>
                <w:sz w:val="18"/>
                <w:szCs w:val="18"/>
              </w:rPr>
            </w:pPr>
            <w:r w:rsidRPr="00C4238E">
              <w:rPr>
                <w:sz w:val="18"/>
                <w:szCs w:val="18"/>
              </w:rPr>
              <w:t>0.4652</w:t>
            </w:r>
          </w:p>
        </w:tc>
        <w:tc>
          <w:tcPr>
            <w:tcW w:w="0" w:type="auto"/>
            <w:shd w:val="clear" w:color="auto" w:fill="auto"/>
            <w:noWrap/>
            <w:vAlign w:val="center"/>
            <w:hideMark/>
          </w:tcPr>
          <w:p w14:paraId="2A37A997" w14:textId="77777777" w:rsidR="00130C66" w:rsidRPr="00C4238E" w:rsidRDefault="00273391" w:rsidP="00C4238E">
            <w:pPr>
              <w:pStyle w:val="Isi"/>
              <w:jc w:val="center"/>
              <w:rPr>
                <w:sz w:val="18"/>
                <w:szCs w:val="18"/>
              </w:rPr>
            </w:pPr>
            <w:r w:rsidRPr="00C4238E">
              <w:rPr>
                <w:sz w:val="18"/>
                <w:szCs w:val="18"/>
              </w:rPr>
              <w:t>0.4707</w:t>
            </w:r>
          </w:p>
        </w:tc>
      </w:tr>
      <w:tr w:rsidR="00814548" w14:paraId="2E754DF7" w14:textId="77777777" w:rsidTr="00C4238E">
        <w:trPr>
          <w:trHeight w:val="283"/>
          <w:jc w:val="center"/>
        </w:trPr>
        <w:tc>
          <w:tcPr>
            <w:tcW w:w="0" w:type="auto"/>
            <w:shd w:val="clear" w:color="auto" w:fill="auto"/>
            <w:noWrap/>
            <w:vAlign w:val="center"/>
            <w:hideMark/>
          </w:tcPr>
          <w:p w14:paraId="0E4690DC" w14:textId="77777777" w:rsidR="00130C66" w:rsidRPr="00C4238E" w:rsidRDefault="00273391" w:rsidP="00C4238E">
            <w:pPr>
              <w:pStyle w:val="Isi"/>
              <w:jc w:val="center"/>
              <w:rPr>
                <w:b/>
                <w:bCs/>
                <w:sz w:val="18"/>
                <w:szCs w:val="18"/>
              </w:rPr>
            </w:pPr>
            <w:r w:rsidRPr="00C4238E">
              <w:rPr>
                <w:b/>
                <w:bCs/>
                <w:sz w:val="18"/>
                <w:szCs w:val="18"/>
              </w:rPr>
              <w:t>ATK 9S</w:t>
            </w:r>
          </w:p>
        </w:tc>
        <w:tc>
          <w:tcPr>
            <w:tcW w:w="0" w:type="auto"/>
            <w:shd w:val="clear" w:color="auto" w:fill="auto"/>
            <w:noWrap/>
            <w:vAlign w:val="center"/>
            <w:hideMark/>
          </w:tcPr>
          <w:p w14:paraId="442FF6C1" w14:textId="77777777" w:rsidR="00130C66" w:rsidRPr="00C4238E" w:rsidRDefault="00273391" w:rsidP="00C4238E">
            <w:pPr>
              <w:pStyle w:val="Isi"/>
              <w:jc w:val="center"/>
              <w:rPr>
                <w:sz w:val="18"/>
                <w:szCs w:val="18"/>
              </w:rPr>
            </w:pPr>
            <w:r w:rsidRPr="00C4238E">
              <w:rPr>
                <w:sz w:val="18"/>
                <w:szCs w:val="18"/>
              </w:rPr>
              <w:t>0.3628</w:t>
            </w:r>
          </w:p>
        </w:tc>
        <w:tc>
          <w:tcPr>
            <w:tcW w:w="0" w:type="auto"/>
            <w:shd w:val="clear" w:color="auto" w:fill="auto"/>
            <w:noWrap/>
            <w:vAlign w:val="center"/>
            <w:hideMark/>
          </w:tcPr>
          <w:p w14:paraId="7F1A11BE" w14:textId="77777777" w:rsidR="00130C66" w:rsidRPr="00C4238E" w:rsidRDefault="00273391" w:rsidP="00C4238E">
            <w:pPr>
              <w:pStyle w:val="Isi"/>
              <w:jc w:val="center"/>
              <w:rPr>
                <w:sz w:val="18"/>
                <w:szCs w:val="18"/>
              </w:rPr>
            </w:pPr>
            <w:r w:rsidRPr="00C4238E">
              <w:rPr>
                <w:sz w:val="18"/>
                <w:szCs w:val="18"/>
              </w:rPr>
              <w:t>0.3413</w:t>
            </w:r>
          </w:p>
        </w:tc>
        <w:tc>
          <w:tcPr>
            <w:tcW w:w="0" w:type="auto"/>
            <w:shd w:val="clear" w:color="auto" w:fill="auto"/>
            <w:noWrap/>
            <w:vAlign w:val="center"/>
            <w:hideMark/>
          </w:tcPr>
          <w:p w14:paraId="262798BE" w14:textId="77777777" w:rsidR="00130C66" w:rsidRPr="00C4238E" w:rsidRDefault="00273391" w:rsidP="00C4238E">
            <w:pPr>
              <w:pStyle w:val="Isi"/>
              <w:jc w:val="center"/>
              <w:rPr>
                <w:sz w:val="18"/>
                <w:szCs w:val="18"/>
              </w:rPr>
            </w:pPr>
            <w:r w:rsidRPr="00C4238E">
              <w:rPr>
                <w:sz w:val="18"/>
                <w:szCs w:val="18"/>
              </w:rPr>
              <w:t>0.4405</w:t>
            </w:r>
          </w:p>
        </w:tc>
        <w:tc>
          <w:tcPr>
            <w:tcW w:w="0" w:type="auto"/>
            <w:shd w:val="clear" w:color="auto" w:fill="auto"/>
            <w:noWrap/>
            <w:vAlign w:val="center"/>
            <w:hideMark/>
          </w:tcPr>
          <w:p w14:paraId="581B6818" w14:textId="77777777" w:rsidR="00130C66" w:rsidRPr="00C4238E" w:rsidRDefault="00273391" w:rsidP="00C4238E">
            <w:pPr>
              <w:pStyle w:val="Isi"/>
              <w:jc w:val="center"/>
              <w:rPr>
                <w:sz w:val="18"/>
                <w:szCs w:val="18"/>
              </w:rPr>
            </w:pPr>
            <w:r w:rsidRPr="00C4238E">
              <w:rPr>
                <w:sz w:val="18"/>
                <w:szCs w:val="18"/>
              </w:rPr>
              <w:t>0.4078</w:t>
            </w:r>
          </w:p>
        </w:tc>
      </w:tr>
      <w:tr w:rsidR="00814548" w14:paraId="5B23584A" w14:textId="77777777" w:rsidTr="00C4238E">
        <w:trPr>
          <w:trHeight w:val="283"/>
          <w:jc w:val="center"/>
        </w:trPr>
        <w:tc>
          <w:tcPr>
            <w:tcW w:w="0" w:type="auto"/>
            <w:shd w:val="clear" w:color="auto" w:fill="auto"/>
            <w:noWrap/>
            <w:vAlign w:val="center"/>
            <w:hideMark/>
          </w:tcPr>
          <w:p w14:paraId="653CD020" w14:textId="77777777" w:rsidR="00130C66" w:rsidRPr="00C4238E" w:rsidRDefault="00273391" w:rsidP="00C4238E">
            <w:pPr>
              <w:pStyle w:val="Isi"/>
              <w:jc w:val="center"/>
              <w:rPr>
                <w:b/>
                <w:bCs/>
                <w:sz w:val="18"/>
                <w:szCs w:val="18"/>
              </w:rPr>
            </w:pPr>
            <w:r w:rsidRPr="00C4238E">
              <w:rPr>
                <w:b/>
                <w:bCs/>
                <w:sz w:val="18"/>
                <w:szCs w:val="18"/>
              </w:rPr>
              <w:t>No ATK</w:t>
            </w:r>
          </w:p>
        </w:tc>
        <w:tc>
          <w:tcPr>
            <w:tcW w:w="0" w:type="auto"/>
            <w:shd w:val="clear" w:color="auto" w:fill="auto"/>
            <w:noWrap/>
            <w:vAlign w:val="center"/>
            <w:hideMark/>
          </w:tcPr>
          <w:p w14:paraId="69093BD5" w14:textId="77777777" w:rsidR="00130C66" w:rsidRPr="00C4238E" w:rsidRDefault="00273391" w:rsidP="00C4238E">
            <w:pPr>
              <w:pStyle w:val="Isi"/>
              <w:jc w:val="center"/>
              <w:rPr>
                <w:sz w:val="18"/>
                <w:szCs w:val="18"/>
              </w:rPr>
            </w:pPr>
            <w:r w:rsidRPr="00C4238E">
              <w:rPr>
                <w:sz w:val="18"/>
                <w:szCs w:val="18"/>
              </w:rPr>
              <w:t>0.0724</w:t>
            </w:r>
          </w:p>
        </w:tc>
        <w:tc>
          <w:tcPr>
            <w:tcW w:w="0" w:type="auto"/>
            <w:shd w:val="clear" w:color="auto" w:fill="auto"/>
            <w:noWrap/>
            <w:vAlign w:val="center"/>
            <w:hideMark/>
          </w:tcPr>
          <w:p w14:paraId="22493CE9" w14:textId="77777777" w:rsidR="00130C66" w:rsidRPr="00C4238E" w:rsidRDefault="00273391" w:rsidP="00C4238E">
            <w:pPr>
              <w:pStyle w:val="Isi"/>
              <w:jc w:val="center"/>
              <w:rPr>
                <w:sz w:val="18"/>
                <w:szCs w:val="18"/>
              </w:rPr>
            </w:pPr>
            <w:r w:rsidRPr="00C4238E">
              <w:rPr>
                <w:sz w:val="18"/>
                <w:szCs w:val="18"/>
              </w:rPr>
              <w:t>0.0541</w:t>
            </w:r>
          </w:p>
        </w:tc>
        <w:tc>
          <w:tcPr>
            <w:tcW w:w="0" w:type="auto"/>
            <w:shd w:val="clear" w:color="auto" w:fill="auto"/>
            <w:noWrap/>
            <w:vAlign w:val="center"/>
            <w:hideMark/>
          </w:tcPr>
          <w:p w14:paraId="6EB28B03" w14:textId="77777777" w:rsidR="00130C66" w:rsidRPr="00C4238E" w:rsidRDefault="00273391" w:rsidP="00C4238E">
            <w:pPr>
              <w:pStyle w:val="Isi"/>
              <w:jc w:val="center"/>
              <w:rPr>
                <w:sz w:val="18"/>
                <w:szCs w:val="18"/>
              </w:rPr>
            </w:pPr>
            <w:r w:rsidRPr="00C4238E">
              <w:rPr>
                <w:sz w:val="18"/>
                <w:szCs w:val="18"/>
              </w:rPr>
              <w:t>0.1822</w:t>
            </w:r>
          </w:p>
        </w:tc>
        <w:tc>
          <w:tcPr>
            <w:tcW w:w="0" w:type="auto"/>
            <w:shd w:val="clear" w:color="auto" w:fill="auto"/>
            <w:noWrap/>
            <w:vAlign w:val="center"/>
            <w:hideMark/>
          </w:tcPr>
          <w:p w14:paraId="528BE029" w14:textId="77777777" w:rsidR="00130C66" w:rsidRPr="00C4238E" w:rsidRDefault="00273391" w:rsidP="00C4238E">
            <w:pPr>
              <w:pStyle w:val="Isi"/>
              <w:jc w:val="center"/>
              <w:rPr>
                <w:sz w:val="18"/>
                <w:szCs w:val="18"/>
              </w:rPr>
            </w:pPr>
            <w:r w:rsidRPr="00C4238E">
              <w:rPr>
                <w:sz w:val="18"/>
                <w:szCs w:val="18"/>
              </w:rPr>
              <w:t>0.1092</w:t>
            </w:r>
          </w:p>
        </w:tc>
      </w:tr>
    </w:tbl>
    <w:p w14:paraId="75FEEF16" w14:textId="77777777" w:rsidR="00656B2E" w:rsidRDefault="00656B2E" w:rsidP="00D53376">
      <w:pPr>
        <w:pStyle w:val="Tabel"/>
      </w:pPr>
    </w:p>
    <w:p w14:paraId="502727E3" w14:textId="77777777" w:rsidR="00D53376" w:rsidRDefault="00273391" w:rsidP="00D53376">
      <w:pPr>
        <w:pStyle w:val="Tabel"/>
      </w:pPr>
      <w:r>
        <w:t xml:space="preserve">Table </w:t>
      </w:r>
      <w:r w:rsidR="00494F3B">
        <w:fldChar w:fldCharType="begin"/>
      </w:r>
      <w:r>
        <w:instrText xml:space="preserve"> SEQ Table \* ARABIC </w:instrText>
      </w:r>
      <w:r w:rsidR="00494F3B">
        <w:fldChar w:fldCharType="separate"/>
      </w:r>
      <w:r w:rsidR="00494F3B">
        <w:rPr>
          <w:noProof/>
        </w:rPr>
        <w:t>3</w:t>
      </w:r>
      <w:r w:rsidR="00494F3B">
        <w:rPr>
          <w:noProof/>
        </w:rPr>
        <w:fldChar w:fldCharType="end"/>
      </w:r>
      <w:r>
        <w:t>. SAMR value per scenario</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26"/>
        <w:gridCol w:w="971"/>
        <w:gridCol w:w="971"/>
        <w:gridCol w:w="971"/>
        <w:gridCol w:w="971"/>
      </w:tblGrid>
      <w:tr w:rsidR="00814548" w14:paraId="63C508F3" w14:textId="77777777" w:rsidTr="00153FC5">
        <w:trPr>
          <w:trHeight w:val="283"/>
          <w:jc w:val="center"/>
        </w:trPr>
        <w:tc>
          <w:tcPr>
            <w:tcW w:w="0" w:type="auto"/>
            <w:shd w:val="clear" w:color="auto" w:fill="auto"/>
            <w:noWrap/>
            <w:vAlign w:val="center"/>
            <w:hideMark/>
          </w:tcPr>
          <w:p w14:paraId="093203EA" w14:textId="77777777" w:rsidR="00F665AF" w:rsidRPr="00153FC5" w:rsidRDefault="00273391" w:rsidP="00153FC5">
            <w:pPr>
              <w:pStyle w:val="Isi"/>
              <w:jc w:val="center"/>
              <w:rPr>
                <w:b/>
                <w:bCs/>
                <w:sz w:val="18"/>
                <w:szCs w:val="18"/>
                <w:lang w:eastAsia="id-ID"/>
              </w:rPr>
            </w:pPr>
            <w:r w:rsidRPr="00153FC5">
              <w:rPr>
                <w:b/>
                <w:bCs/>
                <w:sz w:val="18"/>
                <w:szCs w:val="18"/>
                <w:lang w:eastAsia="id-ID"/>
              </w:rPr>
              <w:t>Scenario</w:t>
            </w:r>
          </w:p>
        </w:tc>
        <w:tc>
          <w:tcPr>
            <w:tcW w:w="0" w:type="auto"/>
            <w:shd w:val="clear" w:color="auto" w:fill="auto"/>
            <w:noWrap/>
            <w:vAlign w:val="center"/>
            <w:hideMark/>
          </w:tcPr>
          <w:p w14:paraId="5ECCD051" w14:textId="77777777" w:rsidR="00F665AF" w:rsidRPr="0092392F" w:rsidRDefault="00273391" w:rsidP="00153FC5">
            <w:pPr>
              <w:pStyle w:val="Isi"/>
              <w:jc w:val="center"/>
              <w:rPr>
                <w:b/>
                <w:bCs/>
                <w:sz w:val="18"/>
                <w:szCs w:val="18"/>
                <w:lang w:eastAsia="id-ID"/>
              </w:rPr>
            </w:pPr>
            <w:r w:rsidRPr="0092392F">
              <w:rPr>
                <w:b/>
                <w:bCs/>
                <w:sz w:val="18"/>
                <w:szCs w:val="18"/>
                <w:lang w:eastAsia="id-ID"/>
              </w:rPr>
              <w:t>15 Nodes</w:t>
            </w:r>
          </w:p>
        </w:tc>
        <w:tc>
          <w:tcPr>
            <w:tcW w:w="0" w:type="auto"/>
            <w:shd w:val="clear" w:color="auto" w:fill="auto"/>
            <w:noWrap/>
            <w:vAlign w:val="center"/>
            <w:hideMark/>
          </w:tcPr>
          <w:p w14:paraId="7260A8FC" w14:textId="77777777" w:rsidR="00F665AF" w:rsidRPr="0092392F" w:rsidRDefault="00273391" w:rsidP="00153FC5">
            <w:pPr>
              <w:pStyle w:val="Isi"/>
              <w:jc w:val="center"/>
              <w:rPr>
                <w:b/>
                <w:bCs/>
                <w:sz w:val="18"/>
                <w:szCs w:val="18"/>
                <w:lang w:eastAsia="id-ID"/>
              </w:rPr>
            </w:pPr>
            <w:r w:rsidRPr="0092392F">
              <w:rPr>
                <w:b/>
                <w:bCs/>
                <w:sz w:val="18"/>
                <w:szCs w:val="18"/>
                <w:lang w:eastAsia="id-ID"/>
              </w:rPr>
              <w:t>20 Nodes</w:t>
            </w:r>
          </w:p>
        </w:tc>
        <w:tc>
          <w:tcPr>
            <w:tcW w:w="0" w:type="auto"/>
            <w:shd w:val="clear" w:color="auto" w:fill="auto"/>
            <w:noWrap/>
            <w:vAlign w:val="center"/>
            <w:hideMark/>
          </w:tcPr>
          <w:p w14:paraId="013FCB87" w14:textId="77777777" w:rsidR="00F665AF" w:rsidRPr="0092392F" w:rsidRDefault="00273391" w:rsidP="00153FC5">
            <w:pPr>
              <w:pStyle w:val="Isi"/>
              <w:jc w:val="center"/>
              <w:rPr>
                <w:b/>
                <w:bCs/>
                <w:sz w:val="18"/>
                <w:szCs w:val="18"/>
                <w:lang w:eastAsia="id-ID"/>
              </w:rPr>
            </w:pPr>
            <w:r w:rsidRPr="0092392F">
              <w:rPr>
                <w:b/>
                <w:bCs/>
                <w:sz w:val="18"/>
                <w:szCs w:val="18"/>
                <w:lang w:eastAsia="id-ID"/>
              </w:rPr>
              <w:t>25 Nodes</w:t>
            </w:r>
          </w:p>
        </w:tc>
        <w:tc>
          <w:tcPr>
            <w:tcW w:w="0" w:type="auto"/>
            <w:shd w:val="clear" w:color="auto" w:fill="auto"/>
            <w:noWrap/>
            <w:vAlign w:val="center"/>
            <w:hideMark/>
          </w:tcPr>
          <w:p w14:paraId="076FB6D0" w14:textId="77777777" w:rsidR="00F665AF" w:rsidRPr="0092392F" w:rsidRDefault="00273391" w:rsidP="00153FC5">
            <w:pPr>
              <w:pStyle w:val="Isi"/>
              <w:jc w:val="center"/>
              <w:rPr>
                <w:b/>
                <w:bCs/>
                <w:sz w:val="18"/>
                <w:szCs w:val="18"/>
                <w:lang w:eastAsia="id-ID"/>
              </w:rPr>
            </w:pPr>
            <w:r w:rsidRPr="0092392F">
              <w:rPr>
                <w:b/>
                <w:bCs/>
                <w:sz w:val="18"/>
                <w:szCs w:val="18"/>
                <w:lang w:eastAsia="id-ID"/>
              </w:rPr>
              <w:t>30 Nodes</w:t>
            </w:r>
          </w:p>
        </w:tc>
      </w:tr>
      <w:tr w:rsidR="00814548" w14:paraId="445EC0AE" w14:textId="77777777" w:rsidTr="00153FC5">
        <w:trPr>
          <w:trHeight w:val="283"/>
          <w:jc w:val="center"/>
        </w:trPr>
        <w:tc>
          <w:tcPr>
            <w:tcW w:w="0" w:type="auto"/>
            <w:shd w:val="clear" w:color="auto" w:fill="auto"/>
            <w:noWrap/>
            <w:vAlign w:val="center"/>
            <w:hideMark/>
          </w:tcPr>
          <w:p w14:paraId="18F5513F" w14:textId="77777777" w:rsidR="00F665AF" w:rsidRPr="00153FC5" w:rsidRDefault="00273391" w:rsidP="00153FC5">
            <w:pPr>
              <w:pStyle w:val="Isi"/>
              <w:jc w:val="center"/>
              <w:rPr>
                <w:b/>
                <w:bCs/>
                <w:sz w:val="18"/>
                <w:szCs w:val="18"/>
                <w:lang w:eastAsia="id-ID"/>
              </w:rPr>
            </w:pPr>
            <w:r w:rsidRPr="00153FC5">
              <w:rPr>
                <w:b/>
                <w:bCs/>
                <w:sz w:val="18"/>
                <w:szCs w:val="18"/>
                <w:lang w:eastAsia="id-ID"/>
              </w:rPr>
              <w:t>ATK 3S</w:t>
            </w:r>
          </w:p>
        </w:tc>
        <w:tc>
          <w:tcPr>
            <w:tcW w:w="0" w:type="auto"/>
            <w:shd w:val="clear" w:color="auto" w:fill="auto"/>
            <w:noWrap/>
            <w:vAlign w:val="center"/>
            <w:hideMark/>
          </w:tcPr>
          <w:p w14:paraId="163A9C88" w14:textId="77777777" w:rsidR="00F665AF" w:rsidRPr="00C4238E" w:rsidRDefault="00273391" w:rsidP="00153FC5">
            <w:pPr>
              <w:pStyle w:val="Isi"/>
              <w:jc w:val="center"/>
              <w:rPr>
                <w:sz w:val="18"/>
                <w:szCs w:val="18"/>
                <w:lang w:eastAsia="id-ID"/>
              </w:rPr>
            </w:pPr>
            <w:r w:rsidRPr="00C4238E">
              <w:rPr>
                <w:sz w:val="18"/>
                <w:szCs w:val="18"/>
                <w:lang w:eastAsia="id-ID"/>
              </w:rPr>
              <w:t>0.3848</w:t>
            </w:r>
          </w:p>
        </w:tc>
        <w:tc>
          <w:tcPr>
            <w:tcW w:w="0" w:type="auto"/>
            <w:shd w:val="clear" w:color="auto" w:fill="auto"/>
            <w:noWrap/>
            <w:vAlign w:val="center"/>
            <w:hideMark/>
          </w:tcPr>
          <w:p w14:paraId="6193BB30" w14:textId="77777777" w:rsidR="00F665AF" w:rsidRPr="00C4238E" w:rsidRDefault="00273391" w:rsidP="00153FC5">
            <w:pPr>
              <w:pStyle w:val="Isi"/>
              <w:jc w:val="center"/>
              <w:rPr>
                <w:sz w:val="18"/>
                <w:szCs w:val="18"/>
                <w:lang w:eastAsia="id-ID"/>
              </w:rPr>
            </w:pPr>
            <w:r w:rsidRPr="00C4238E">
              <w:rPr>
                <w:sz w:val="18"/>
                <w:szCs w:val="18"/>
                <w:lang w:eastAsia="id-ID"/>
              </w:rPr>
              <w:t>0.3455</w:t>
            </w:r>
          </w:p>
        </w:tc>
        <w:tc>
          <w:tcPr>
            <w:tcW w:w="0" w:type="auto"/>
            <w:shd w:val="clear" w:color="auto" w:fill="auto"/>
            <w:noWrap/>
            <w:vAlign w:val="center"/>
            <w:hideMark/>
          </w:tcPr>
          <w:p w14:paraId="7B80F999" w14:textId="77777777" w:rsidR="00F665AF" w:rsidRPr="00C4238E" w:rsidRDefault="00273391" w:rsidP="00153FC5">
            <w:pPr>
              <w:pStyle w:val="Isi"/>
              <w:jc w:val="center"/>
              <w:rPr>
                <w:sz w:val="18"/>
                <w:szCs w:val="18"/>
                <w:lang w:eastAsia="id-ID"/>
              </w:rPr>
            </w:pPr>
            <w:r w:rsidRPr="00C4238E">
              <w:rPr>
                <w:sz w:val="18"/>
                <w:szCs w:val="18"/>
                <w:lang w:eastAsia="id-ID"/>
              </w:rPr>
              <w:t>0.3200</w:t>
            </w:r>
          </w:p>
        </w:tc>
        <w:tc>
          <w:tcPr>
            <w:tcW w:w="0" w:type="auto"/>
            <w:shd w:val="clear" w:color="auto" w:fill="auto"/>
            <w:noWrap/>
            <w:vAlign w:val="center"/>
            <w:hideMark/>
          </w:tcPr>
          <w:p w14:paraId="1DF468A2" w14:textId="77777777" w:rsidR="00F665AF" w:rsidRPr="00C4238E" w:rsidRDefault="00273391" w:rsidP="00153FC5">
            <w:pPr>
              <w:pStyle w:val="Isi"/>
              <w:jc w:val="center"/>
              <w:rPr>
                <w:sz w:val="18"/>
                <w:szCs w:val="18"/>
                <w:lang w:eastAsia="id-ID"/>
              </w:rPr>
            </w:pPr>
            <w:r w:rsidRPr="00C4238E">
              <w:rPr>
                <w:sz w:val="18"/>
                <w:szCs w:val="18"/>
                <w:lang w:eastAsia="id-ID"/>
              </w:rPr>
              <w:t>0.2410</w:t>
            </w:r>
          </w:p>
        </w:tc>
      </w:tr>
      <w:tr w:rsidR="00814548" w14:paraId="6744BB7B" w14:textId="77777777" w:rsidTr="00153FC5">
        <w:trPr>
          <w:trHeight w:val="283"/>
          <w:jc w:val="center"/>
        </w:trPr>
        <w:tc>
          <w:tcPr>
            <w:tcW w:w="0" w:type="auto"/>
            <w:shd w:val="clear" w:color="auto" w:fill="auto"/>
            <w:noWrap/>
            <w:vAlign w:val="center"/>
            <w:hideMark/>
          </w:tcPr>
          <w:p w14:paraId="0212A509" w14:textId="77777777" w:rsidR="00F665AF" w:rsidRPr="00153FC5" w:rsidRDefault="00273391" w:rsidP="00153FC5">
            <w:pPr>
              <w:pStyle w:val="Isi"/>
              <w:jc w:val="center"/>
              <w:rPr>
                <w:b/>
                <w:bCs/>
                <w:sz w:val="18"/>
                <w:szCs w:val="18"/>
                <w:lang w:eastAsia="id-ID"/>
              </w:rPr>
            </w:pPr>
            <w:r w:rsidRPr="00153FC5">
              <w:rPr>
                <w:b/>
                <w:bCs/>
                <w:sz w:val="18"/>
                <w:szCs w:val="18"/>
                <w:lang w:eastAsia="id-ID"/>
              </w:rPr>
              <w:t>ATK 5S</w:t>
            </w:r>
          </w:p>
        </w:tc>
        <w:tc>
          <w:tcPr>
            <w:tcW w:w="0" w:type="auto"/>
            <w:shd w:val="clear" w:color="auto" w:fill="auto"/>
            <w:noWrap/>
            <w:vAlign w:val="center"/>
            <w:hideMark/>
          </w:tcPr>
          <w:p w14:paraId="20520B3C" w14:textId="77777777" w:rsidR="00F665AF" w:rsidRPr="00C4238E" w:rsidRDefault="00273391" w:rsidP="00153FC5">
            <w:pPr>
              <w:pStyle w:val="Isi"/>
              <w:jc w:val="center"/>
              <w:rPr>
                <w:sz w:val="18"/>
                <w:szCs w:val="18"/>
                <w:lang w:eastAsia="id-ID"/>
              </w:rPr>
            </w:pPr>
            <w:r w:rsidRPr="00C4238E">
              <w:rPr>
                <w:sz w:val="18"/>
                <w:szCs w:val="18"/>
                <w:lang w:eastAsia="id-ID"/>
              </w:rPr>
              <w:t>0.2951</w:t>
            </w:r>
          </w:p>
        </w:tc>
        <w:tc>
          <w:tcPr>
            <w:tcW w:w="0" w:type="auto"/>
            <w:shd w:val="clear" w:color="auto" w:fill="auto"/>
            <w:noWrap/>
            <w:vAlign w:val="center"/>
            <w:hideMark/>
          </w:tcPr>
          <w:p w14:paraId="0685C2C9" w14:textId="77777777" w:rsidR="00F665AF" w:rsidRPr="00C4238E" w:rsidRDefault="00273391" w:rsidP="00153FC5">
            <w:pPr>
              <w:pStyle w:val="Isi"/>
              <w:jc w:val="center"/>
              <w:rPr>
                <w:sz w:val="18"/>
                <w:szCs w:val="18"/>
                <w:lang w:eastAsia="id-ID"/>
              </w:rPr>
            </w:pPr>
            <w:r w:rsidRPr="00C4238E">
              <w:rPr>
                <w:sz w:val="18"/>
                <w:szCs w:val="18"/>
                <w:lang w:eastAsia="id-ID"/>
              </w:rPr>
              <w:t>0.2217</w:t>
            </w:r>
          </w:p>
        </w:tc>
        <w:tc>
          <w:tcPr>
            <w:tcW w:w="0" w:type="auto"/>
            <w:shd w:val="clear" w:color="auto" w:fill="auto"/>
            <w:noWrap/>
            <w:vAlign w:val="center"/>
            <w:hideMark/>
          </w:tcPr>
          <w:p w14:paraId="548E5629" w14:textId="77777777" w:rsidR="00F665AF" w:rsidRPr="00C4238E" w:rsidRDefault="00273391" w:rsidP="00153FC5">
            <w:pPr>
              <w:pStyle w:val="Isi"/>
              <w:jc w:val="center"/>
              <w:rPr>
                <w:sz w:val="18"/>
                <w:szCs w:val="18"/>
                <w:lang w:eastAsia="id-ID"/>
              </w:rPr>
            </w:pPr>
            <w:r w:rsidRPr="00C4238E">
              <w:rPr>
                <w:sz w:val="18"/>
                <w:szCs w:val="18"/>
                <w:lang w:eastAsia="id-ID"/>
              </w:rPr>
              <w:t>0.2896</w:t>
            </w:r>
          </w:p>
        </w:tc>
        <w:tc>
          <w:tcPr>
            <w:tcW w:w="0" w:type="auto"/>
            <w:shd w:val="clear" w:color="auto" w:fill="auto"/>
            <w:noWrap/>
            <w:vAlign w:val="center"/>
            <w:hideMark/>
          </w:tcPr>
          <w:p w14:paraId="738C451F" w14:textId="77777777" w:rsidR="00F665AF" w:rsidRPr="00C4238E" w:rsidRDefault="00273391" w:rsidP="00153FC5">
            <w:pPr>
              <w:pStyle w:val="Isi"/>
              <w:jc w:val="center"/>
              <w:rPr>
                <w:sz w:val="18"/>
                <w:szCs w:val="18"/>
                <w:lang w:eastAsia="id-ID"/>
              </w:rPr>
            </w:pPr>
            <w:r w:rsidRPr="00C4238E">
              <w:rPr>
                <w:sz w:val="18"/>
                <w:szCs w:val="18"/>
                <w:lang w:eastAsia="id-ID"/>
              </w:rPr>
              <w:t>0.1421</w:t>
            </w:r>
          </w:p>
        </w:tc>
      </w:tr>
      <w:tr w:rsidR="00814548" w14:paraId="6B1DC3EB" w14:textId="77777777" w:rsidTr="00153FC5">
        <w:trPr>
          <w:trHeight w:val="283"/>
          <w:jc w:val="center"/>
        </w:trPr>
        <w:tc>
          <w:tcPr>
            <w:tcW w:w="0" w:type="auto"/>
            <w:shd w:val="clear" w:color="auto" w:fill="auto"/>
            <w:noWrap/>
            <w:vAlign w:val="center"/>
            <w:hideMark/>
          </w:tcPr>
          <w:p w14:paraId="52D95C63" w14:textId="77777777" w:rsidR="00F665AF" w:rsidRPr="00153FC5" w:rsidRDefault="00273391" w:rsidP="00153FC5">
            <w:pPr>
              <w:pStyle w:val="Isi"/>
              <w:jc w:val="center"/>
              <w:rPr>
                <w:b/>
                <w:bCs/>
                <w:sz w:val="18"/>
                <w:szCs w:val="18"/>
                <w:lang w:eastAsia="id-ID"/>
              </w:rPr>
            </w:pPr>
            <w:r w:rsidRPr="00153FC5">
              <w:rPr>
                <w:b/>
                <w:bCs/>
                <w:sz w:val="18"/>
                <w:szCs w:val="18"/>
                <w:lang w:eastAsia="id-ID"/>
              </w:rPr>
              <w:t>ATK 7S</w:t>
            </w:r>
          </w:p>
        </w:tc>
        <w:tc>
          <w:tcPr>
            <w:tcW w:w="0" w:type="auto"/>
            <w:shd w:val="clear" w:color="auto" w:fill="auto"/>
            <w:noWrap/>
            <w:vAlign w:val="center"/>
            <w:hideMark/>
          </w:tcPr>
          <w:p w14:paraId="77BA21B8" w14:textId="77777777" w:rsidR="00F665AF" w:rsidRPr="00C4238E" w:rsidRDefault="00273391" w:rsidP="00153FC5">
            <w:pPr>
              <w:pStyle w:val="Isi"/>
              <w:jc w:val="center"/>
              <w:rPr>
                <w:sz w:val="18"/>
                <w:szCs w:val="18"/>
                <w:lang w:eastAsia="id-ID"/>
              </w:rPr>
            </w:pPr>
            <w:r w:rsidRPr="00C4238E">
              <w:rPr>
                <w:sz w:val="18"/>
                <w:szCs w:val="18"/>
                <w:lang w:eastAsia="id-ID"/>
              </w:rPr>
              <w:t>0.2446</w:t>
            </w:r>
          </w:p>
        </w:tc>
        <w:tc>
          <w:tcPr>
            <w:tcW w:w="0" w:type="auto"/>
            <w:shd w:val="clear" w:color="auto" w:fill="auto"/>
            <w:noWrap/>
            <w:vAlign w:val="center"/>
            <w:hideMark/>
          </w:tcPr>
          <w:p w14:paraId="3AAC954B" w14:textId="77777777" w:rsidR="00F665AF" w:rsidRPr="00C4238E" w:rsidRDefault="00273391" w:rsidP="00153FC5">
            <w:pPr>
              <w:pStyle w:val="Isi"/>
              <w:jc w:val="center"/>
              <w:rPr>
                <w:sz w:val="18"/>
                <w:szCs w:val="18"/>
                <w:lang w:eastAsia="id-ID"/>
              </w:rPr>
            </w:pPr>
            <w:r w:rsidRPr="00C4238E">
              <w:rPr>
                <w:sz w:val="18"/>
                <w:szCs w:val="18"/>
                <w:lang w:eastAsia="id-ID"/>
              </w:rPr>
              <w:t>0.1351</w:t>
            </w:r>
          </w:p>
        </w:tc>
        <w:tc>
          <w:tcPr>
            <w:tcW w:w="0" w:type="auto"/>
            <w:shd w:val="clear" w:color="auto" w:fill="auto"/>
            <w:noWrap/>
            <w:vAlign w:val="center"/>
            <w:hideMark/>
          </w:tcPr>
          <w:p w14:paraId="09E8250F" w14:textId="77777777" w:rsidR="00F665AF" w:rsidRPr="00C4238E" w:rsidRDefault="00273391" w:rsidP="00153FC5">
            <w:pPr>
              <w:pStyle w:val="Isi"/>
              <w:jc w:val="center"/>
              <w:rPr>
                <w:sz w:val="18"/>
                <w:szCs w:val="18"/>
                <w:lang w:eastAsia="id-ID"/>
              </w:rPr>
            </w:pPr>
            <w:r w:rsidRPr="00C4238E">
              <w:rPr>
                <w:sz w:val="18"/>
                <w:szCs w:val="18"/>
                <w:lang w:eastAsia="id-ID"/>
              </w:rPr>
              <w:t>0.2751</w:t>
            </w:r>
          </w:p>
        </w:tc>
        <w:tc>
          <w:tcPr>
            <w:tcW w:w="0" w:type="auto"/>
            <w:shd w:val="clear" w:color="auto" w:fill="auto"/>
            <w:noWrap/>
            <w:vAlign w:val="center"/>
            <w:hideMark/>
          </w:tcPr>
          <w:p w14:paraId="29E25684" w14:textId="77777777" w:rsidR="00F665AF" w:rsidRPr="00C4238E" w:rsidRDefault="00273391" w:rsidP="00153FC5">
            <w:pPr>
              <w:pStyle w:val="Isi"/>
              <w:jc w:val="center"/>
              <w:rPr>
                <w:sz w:val="18"/>
                <w:szCs w:val="18"/>
                <w:lang w:eastAsia="id-ID"/>
              </w:rPr>
            </w:pPr>
            <w:r w:rsidRPr="00C4238E">
              <w:rPr>
                <w:sz w:val="18"/>
                <w:szCs w:val="18"/>
                <w:lang w:eastAsia="id-ID"/>
              </w:rPr>
              <w:t>0.1988</w:t>
            </w:r>
          </w:p>
        </w:tc>
      </w:tr>
      <w:tr w:rsidR="00814548" w14:paraId="2676584C" w14:textId="77777777" w:rsidTr="00153FC5">
        <w:trPr>
          <w:trHeight w:val="283"/>
          <w:jc w:val="center"/>
        </w:trPr>
        <w:tc>
          <w:tcPr>
            <w:tcW w:w="0" w:type="auto"/>
            <w:shd w:val="clear" w:color="auto" w:fill="auto"/>
            <w:noWrap/>
            <w:vAlign w:val="center"/>
            <w:hideMark/>
          </w:tcPr>
          <w:p w14:paraId="6FF1F086" w14:textId="77777777" w:rsidR="00F665AF" w:rsidRPr="00153FC5" w:rsidRDefault="00273391" w:rsidP="00153FC5">
            <w:pPr>
              <w:pStyle w:val="Isi"/>
              <w:jc w:val="center"/>
              <w:rPr>
                <w:b/>
                <w:bCs/>
                <w:sz w:val="18"/>
                <w:szCs w:val="18"/>
                <w:lang w:eastAsia="id-ID"/>
              </w:rPr>
            </w:pPr>
            <w:r w:rsidRPr="00153FC5">
              <w:rPr>
                <w:b/>
                <w:bCs/>
                <w:sz w:val="18"/>
                <w:szCs w:val="18"/>
                <w:lang w:eastAsia="id-ID"/>
              </w:rPr>
              <w:t>ATK 9S</w:t>
            </w:r>
          </w:p>
        </w:tc>
        <w:tc>
          <w:tcPr>
            <w:tcW w:w="0" w:type="auto"/>
            <w:shd w:val="clear" w:color="auto" w:fill="auto"/>
            <w:noWrap/>
            <w:vAlign w:val="center"/>
            <w:hideMark/>
          </w:tcPr>
          <w:p w14:paraId="2FA54316" w14:textId="77777777" w:rsidR="00F665AF" w:rsidRPr="00C4238E" w:rsidRDefault="00273391" w:rsidP="00153FC5">
            <w:pPr>
              <w:pStyle w:val="Isi"/>
              <w:jc w:val="center"/>
              <w:rPr>
                <w:sz w:val="18"/>
                <w:szCs w:val="18"/>
                <w:lang w:eastAsia="id-ID"/>
              </w:rPr>
            </w:pPr>
            <w:r w:rsidRPr="00C4238E">
              <w:rPr>
                <w:sz w:val="18"/>
                <w:szCs w:val="18"/>
                <w:lang w:eastAsia="id-ID"/>
              </w:rPr>
              <w:t>0.2698</w:t>
            </w:r>
          </w:p>
        </w:tc>
        <w:tc>
          <w:tcPr>
            <w:tcW w:w="0" w:type="auto"/>
            <w:shd w:val="clear" w:color="auto" w:fill="auto"/>
            <w:noWrap/>
            <w:vAlign w:val="center"/>
            <w:hideMark/>
          </w:tcPr>
          <w:p w14:paraId="720B66F3" w14:textId="77777777" w:rsidR="00F665AF" w:rsidRPr="00C4238E" w:rsidRDefault="00273391" w:rsidP="00153FC5">
            <w:pPr>
              <w:pStyle w:val="Isi"/>
              <w:jc w:val="center"/>
              <w:rPr>
                <w:sz w:val="18"/>
                <w:szCs w:val="18"/>
                <w:lang w:eastAsia="id-ID"/>
              </w:rPr>
            </w:pPr>
            <w:r w:rsidRPr="00C4238E">
              <w:rPr>
                <w:sz w:val="18"/>
                <w:szCs w:val="18"/>
                <w:lang w:eastAsia="id-ID"/>
              </w:rPr>
              <w:t>0.1620</w:t>
            </w:r>
          </w:p>
        </w:tc>
        <w:tc>
          <w:tcPr>
            <w:tcW w:w="0" w:type="auto"/>
            <w:shd w:val="clear" w:color="auto" w:fill="auto"/>
            <w:noWrap/>
            <w:vAlign w:val="center"/>
            <w:hideMark/>
          </w:tcPr>
          <w:p w14:paraId="3A796ED1" w14:textId="77777777" w:rsidR="00F665AF" w:rsidRPr="00C4238E" w:rsidRDefault="00273391" w:rsidP="00153FC5">
            <w:pPr>
              <w:pStyle w:val="Isi"/>
              <w:jc w:val="center"/>
              <w:rPr>
                <w:sz w:val="18"/>
                <w:szCs w:val="18"/>
                <w:lang w:eastAsia="id-ID"/>
              </w:rPr>
            </w:pPr>
            <w:r w:rsidRPr="00C4238E">
              <w:rPr>
                <w:sz w:val="18"/>
                <w:szCs w:val="18"/>
                <w:lang w:eastAsia="id-ID"/>
              </w:rPr>
              <w:t>0.1918</w:t>
            </w:r>
          </w:p>
        </w:tc>
        <w:tc>
          <w:tcPr>
            <w:tcW w:w="0" w:type="auto"/>
            <w:shd w:val="clear" w:color="auto" w:fill="auto"/>
            <w:noWrap/>
            <w:vAlign w:val="center"/>
            <w:hideMark/>
          </w:tcPr>
          <w:p w14:paraId="5F9D0930" w14:textId="77777777" w:rsidR="00F665AF" w:rsidRPr="00C4238E" w:rsidRDefault="00273391" w:rsidP="00153FC5">
            <w:pPr>
              <w:pStyle w:val="Isi"/>
              <w:jc w:val="center"/>
              <w:rPr>
                <w:sz w:val="18"/>
                <w:szCs w:val="18"/>
                <w:lang w:eastAsia="id-ID"/>
              </w:rPr>
            </w:pPr>
            <w:r w:rsidRPr="00C4238E">
              <w:rPr>
                <w:sz w:val="18"/>
                <w:szCs w:val="18"/>
                <w:lang w:eastAsia="id-ID"/>
              </w:rPr>
              <w:t>0.1233</w:t>
            </w:r>
          </w:p>
        </w:tc>
      </w:tr>
      <w:tr w:rsidR="00814548" w14:paraId="4929DFB5" w14:textId="77777777" w:rsidTr="00153FC5">
        <w:trPr>
          <w:trHeight w:val="283"/>
          <w:jc w:val="center"/>
        </w:trPr>
        <w:tc>
          <w:tcPr>
            <w:tcW w:w="0" w:type="auto"/>
            <w:shd w:val="clear" w:color="auto" w:fill="auto"/>
            <w:noWrap/>
            <w:vAlign w:val="center"/>
            <w:hideMark/>
          </w:tcPr>
          <w:p w14:paraId="252617A1" w14:textId="77777777" w:rsidR="00F665AF" w:rsidRPr="00153FC5" w:rsidRDefault="00273391" w:rsidP="00153FC5">
            <w:pPr>
              <w:pStyle w:val="Isi"/>
              <w:jc w:val="center"/>
              <w:rPr>
                <w:b/>
                <w:bCs/>
                <w:sz w:val="18"/>
                <w:szCs w:val="18"/>
                <w:lang w:eastAsia="id-ID"/>
              </w:rPr>
            </w:pPr>
            <w:r w:rsidRPr="00153FC5">
              <w:rPr>
                <w:b/>
                <w:bCs/>
                <w:sz w:val="18"/>
                <w:szCs w:val="18"/>
                <w:lang w:eastAsia="id-ID"/>
              </w:rPr>
              <w:t>No ATK</w:t>
            </w:r>
          </w:p>
        </w:tc>
        <w:tc>
          <w:tcPr>
            <w:tcW w:w="0" w:type="auto"/>
            <w:shd w:val="clear" w:color="auto" w:fill="auto"/>
            <w:noWrap/>
            <w:vAlign w:val="center"/>
            <w:hideMark/>
          </w:tcPr>
          <w:p w14:paraId="416541EC" w14:textId="77777777" w:rsidR="00F665AF" w:rsidRPr="00C4238E" w:rsidRDefault="00273391" w:rsidP="00153FC5">
            <w:pPr>
              <w:pStyle w:val="Isi"/>
              <w:jc w:val="center"/>
              <w:rPr>
                <w:sz w:val="18"/>
                <w:szCs w:val="18"/>
                <w:lang w:eastAsia="id-ID"/>
              </w:rPr>
            </w:pPr>
            <w:r w:rsidRPr="00C4238E">
              <w:rPr>
                <w:sz w:val="18"/>
                <w:szCs w:val="18"/>
                <w:lang w:eastAsia="id-ID"/>
              </w:rPr>
              <w:t>0.0740</w:t>
            </w:r>
          </w:p>
        </w:tc>
        <w:tc>
          <w:tcPr>
            <w:tcW w:w="0" w:type="auto"/>
            <w:shd w:val="clear" w:color="auto" w:fill="auto"/>
            <w:noWrap/>
            <w:vAlign w:val="center"/>
            <w:hideMark/>
          </w:tcPr>
          <w:p w14:paraId="649ECAAE" w14:textId="77777777" w:rsidR="00F665AF" w:rsidRPr="00C4238E" w:rsidRDefault="00273391" w:rsidP="00153FC5">
            <w:pPr>
              <w:pStyle w:val="Isi"/>
              <w:jc w:val="center"/>
              <w:rPr>
                <w:sz w:val="18"/>
                <w:szCs w:val="18"/>
                <w:lang w:eastAsia="id-ID"/>
              </w:rPr>
            </w:pPr>
            <w:r w:rsidRPr="00C4238E">
              <w:rPr>
                <w:sz w:val="18"/>
                <w:szCs w:val="18"/>
                <w:lang w:eastAsia="id-ID"/>
              </w:rPr>
              <w:t>0.0430</w:t>
            </w:r>
          </w:p>
        </w:tc>
        <w:tc>
          <w:tcPr>
            <w:tcW w:w="0" w:type="auto"/>
            <w:shd w:val="clear" w:color="auto" w:fill="auto"/>
            <w:noWrap/>
            <w:vAlign w:val="center"/>
            <w:hideMark/>
          </w:tcPr>
          <w:p w14:paraId="3AD26E25" w14:textId="77777777" w:rsidR="00F665AF" w:rsidRPr="00C4238E" w:rsidRDefault="00273391" w:rsidP="00153FC5">
            <w:pPr>
              <w:pStyle w:val="Isi"/>
              <w:jc w:val="center"/>
              <w:rPr>
                <w:sz w:val="18"/>
                <w:szCs w:val="18"/>
                <w:lang w:eastAsia="id-ID"/>
              </w:rPr>
            </w:pPr>
            <w:r w:rsidRPr="00C4238E">
              <w:rPr>
                <w:sz w:val="18"/>
                <w:szCs w:val="18"/>
                <w:lang w:eastAsia="id-ID"/>
              </w:rPr>
              <w:t>0.0816</w:t>
            </w:r>
          </w:p>
        </w:tc>
        <w:tc>
          <w:tcPr>
            <w:tcW w:w="0" w:type="auto"/>
            <w:shd w:val="clear" w:color="auto" w:fill="auto"/>
            <w:noWrap/>
            <w:vAlign w:val="center"/>
            <w:hideMark/>
          </w:tcPr>
          <w:p w14:paraId="35D861BA" w14:textId="77777777" w:rsidR="00F665AF" w:rsidRPr="00C4238E" w:rsidRDefault="00273391" w:rsidP="00153FC5">
            <w:pPr>
              <w:pStyle w:val="Isi"/>
              <w:jc w:val="center"/>
              <w:rPr>
                <w:sz w:val="18"/>
                <w:szCs w:val="18"/>
                <w:lang w:eastAsia="id-ID"/>
              </w:rPr>
            </w:pPr>
            <w:r w:rsidRPr="00C4238E">
              <w:rPr>
                <w:sz w:val="18"/>
                <w:szCs w:val="18"/>
                <w:lang w:eastAsia="id-ID"/>
              </w:rPr>
              <w:t>0.1654</w:t>
            </w:r>
          </w:p>
        </w:tc>
      </w:tr>
    </w:tbl>
    <w:p w14:paraId="16FD3827" w14:textId="77777777" w:rsidR="00A06E3C" w:rsidRDefault="00A06E3C" w:rsidP="00805F31">
      <w:pPr>
        <w:pStyle w:val="Isi"/>
        <w:ind w:firstLine="567"/>
      </w:pPr>
    </w:p>
    <w:p w14:paraId="6677F300" w14:textId="7B44BC6A" w:rsidR="00805F31" w:rsidRDefault="00273391" w:rsidP="00805F31">
      <w:pPr>
        <w:pStyle w:val="Isi"/>
        <w:ind w:firstLine="567"/>
      </w:pPr>
      <w:r>
        <w:t xml:space="preserve">Figures 4 and 5 show a graph of the mean SMR and SAMR values. This condition is done so that MF SMR and SAMR can detect DoS attacks. The highest average SMR value occurs in the 25 nodes </w:t>
      </w:r>
      <w:r>
        <w:lastRenderedPageBreak/>
        <w:t>scenario with a value of 0.5276, while the lowest average SMR value oc</w:t>
      </w:r>
      <w:r>
        <w:t>curs in the 20 nodes scenario with a value of 0.0541. The highest average SAMR value occurs in the 15 nodes scenario with a value of 0.2986, while the lowest average SAMR value occurs in the 20 nodes scenario with a value of 0.043. Based on the obtained va</w:t>
      </w:r>
      <w:r>
        <w:t>lues ​​shown in Figures 4 and 5, the forms of MF SMR and SAMR used to detect DoS attacks are shown in Figures 6 and 7.</w:t>
      </w:r>
    </w:p>
    <w:p w14:paraId="22B23572" w14:textId="77777777" w:rsidR="00A86CE3" w:rsidRDefault="00A86CE3" w:rsidP="00805F31">
      <w:pPr>
        <w:pStyle w:val="Isi"/>
        <w:ind w:firstLine="567"/>
      </w:pPr>
    </w:p>
    <w:p w14:paraId="29B92637" w14:textId="77777777" w:rsidR="000E6A4C" w:rsidRDefault="00273391" w:rsidP="000E6A4C">
      <w:pPr>
        <w:pStyle w:val="Isi"/>
        <w:keepNext/>
        <w:jc w:val="center"/>
      </w:pPr>
      <w:r>
        <w:rPr>
          <w:noProof/>
        </w:rPr>
        <w:drawing>
          <wp:inline distT="0" distB="0" distL="0" distR="0" wp14:anchorId="312B93AA" wp14:editId="6FCCAF35">
            <wp:extent cx="5400000" cy="1980000"/>
            <wp:effectExtent l="0" t="0" r="10795" b="1270"/>
            <wp:docPr id="13" name="Chart 13">
              <a:extLst xmlns:a="http://schemas.openxmlformats.org/drawingml/2006/main">
                <a:ext uri="{FF2B5EF4-FFF2-40B4-BE49-F238E27FC236}">
                  <a16:creationId xmlns:a16="http://schemas.microsoft.com/office/drawing/2014/main" id="{84212456-86D1-4E0D-8200-A603BED671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FBD09D" w14:textId="77777777" w:rsidR="00FD7B63" w:rsidRDefault="00273391" w:rsidP="000E6A4C">
      <w:pPr>
        <w:pStyle w:val="Gambar"/>
        <w:rPr>
          <w:iCs/>
          <w:lang w:val="id-ID"/>
        </w:rPr>
      </w:pPr>
      <w:r>
        <w:t xml:space="preserve">Figure </w:t>
      </w:r>
      <w:r w:rsidR="00494F3B">
        <w:fldChar w:fldCharType="begin"/>
      </w:r>
      <w:r>
        <w:instrText xml:space="preserve"> SEQ Figure \* ARABIC </w:instrText>
      </w:r>
      <w:r w:rsidR="00494F3B">
        <w:fldChar w:fldCharType="separate"/>
      </w:r>
      <w:r w:rsidR="00494F3B">
        <w:rPr>
          <w:noProof/>
        </w:rPr>
        <w:t>4</w:t>
      </w:r>
      <w:r w:rsidR="00494F3B">
        <w:rPr>
          <w:noProof/>
        </w:rPr>
        <w:fldChar w:fldCharType="end"/>
      </w:r>
      <w:r>
        <w:t>. Average of SMR value</w:t>
      </w:r>
    </w:p>
    <w:p w14:paraId="5D7EFF8F" w14:textId="77777777" w:rsidR="003A0495" w:rsidRDefault="00273391" w:rsidP="003A0495">
      <w:pPr>
        <w:pStyle w:val="Isi"/>
        <w:keepNext/>
        <w:jc w:val="center"/>
      </w:pPr>
      <w:r>
        <w:rPr>
          <w:noProof/>
        </w:rPr>
        <w:drawing>
          <wp:inline distT="0" distB="0" distL="0" distR="0" wp14:anchorId="1A6A64EA" wp14:editId="7EAE24C5">
            <wp:extent cx="5400000" cy="1980000"/>
            <wp:effectExtent l="0" t="0" r="10795" b="1270"/>
            <wp:docPr id="17" name="Chart 17">
              <a:extLst xmlns:a="http://schemas.openxmlformats.org/drawingml/2006/main">
                <a:ext uri="{FF2B5EF4-FFF2-40B4-BE49-F238E27FC236}">
                  <a16:creationId xmlns:a16="http://schemas.microsoft.com/office/drawing/2014/main" id="{20B34CBF-9338-4097-9A85-914133CE6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1EF9B2" w14:textId="77777777" w:rsidR="000E6A4C" w:rsidRDefault="00273391" w:rsidP="003A0495">
      <w:pPr>
        <w:pStyle w:val="Gambar"/>
        <w:rPr>
          <w:iCs/>
          <w:lang w:val="id-ID"/>
        </w:rPr>
      </w:pPr>
      <w:r>
        <w:t xml:space="preserve">Figure </w:t>
      </w:r>
      <w:r w:rsidR="00494F3B">
        <w:fldChar w:fldCharType="begin"/>
      </w:r>
      <w:r>
        <w:instrText xml:space="preserve"> SEQ Figure \* ARABIC </w:instrText>
      </w:r>
      <w:r w:rsidR="00494F3B">
        <w:fldChar w:fldCharType="separate"/>
      </w:r>
      <w:r w:rsidR="00494F3B">
        <w:rPr>
          <w:noProof/>
        </w:rPr>
        <w:t>5</w:t>
      </w:r>
      <w:r w:rsidR="00494F3B">
        <w:rPr>
          <w:noProof/>
        </w:rPr>
        <w:fldChar w:fldCharType="end"/>
      </w:r>
      <w:r>
        <w:t>. Average of SAMR value</w:t>
      </w:r>
    </w:p>
    <w:p w14:paraId="7B5E1F51" w14:textId="77777777" w:rsidR="00E4589F" w:rsidRDefault="00273391" w:rsidP="00E4589F">
      <w:pPr>
        <w:pStyle w:val="Isi"/>
        <w:ind w:firstLine="567"/>
        <w:rPr>
          <w:rFonts w:cs="Times New Roman"/>
          <w:szCs w:val="24"/>
        </w:rPr>
      </w:pPr>
      <w:r>
        <w:t>Determination of th</w:t>
      </w:r>
      <w:r>
        <w:t>e form of MF output is obtained based on the experimental results using the rule bases shown in table 1. There are three MF outputs to indicate network conditions, including "NORMAL," "ABNORMAL," and "SERANGAN." "R," "S," and "T" in the SMR and SAMR variab</w:t>
      </w:r>
      <w:r>
        <w:t xml:space="preserve">les are "LOW," "MEDIUM," and "HIGH." "N," "A," and "S" in the output variable are "NORMAL," "ABNORMAL," and "SERANGAN." Crisp value is obtained using the defuzzification process. In this study, the defuzzification method used is the centroid method, which </w:t>
      </w:r>
      <w:r>
        <w:t>means that the crisp value will be obtained based on the resulting MF output's midpoint. To determine network conditions, when in a state, there is no attack or an attack is in progress, The centroid of MF "ABNORMAL" is used as the reference value where th</w:t>
      </w:r>
      <w:r>
        <w:t xml:space="preserve">e midpoint of MF "ABNORMAL" is 0.375. Figure 8 is the MF of the output variable, which shows the network condition where if the crisp value is between zero and less than the reference value (0 ≤ crisps &lt;0.375), it is assumed that there is no DoS attack on </w:t>
      </w:r>
      <w:r>
        <w:t>the network. If the crisp value is more significant than equal to the reference value until it is less than equal to one (0.375 ≤ crisps ≤ 1), it is assumed that a DoS attack is taking place on the network.</w:t>
      </w:r>
    </w:p>
    <w:p w14:paraId="64E457CA" w14:textId="77777777" w:rsidR="00A86CE3" w:rsidRDefault="00A86CE3" w:rsidP="00E4589F">
      <w:pPr>
        <w:pStyle w:val="Isi"/>
        <w:ind w:firstLine="567"/>
        <w:rPr>
          <w:rFonts w:cs="Times New Roman"/>
          <w:szCs w:val="24"/>
        </w:rPr>
      </w:pPr>
    </w:p>
    <w:p w14:paraId="2708D9D8" w14:textId="77777777" w:rsidR="00AF3C90" w:rsidRDefault="00273391" w:rsidP="00AF3C90">
      <w:pPr>
        <w:pStyle w:val="Isi"/>
        <w:keepNext/>
        <w:jc w:val="center"/>
      </w:pPr>
      <w:r>
        <w:rPr>
          <w:noProof/>
        </w:rPr>
        <w:lastRenderedPageBreak/>
        <w:drawing>
          <wp:inline distT="0" distB="0" distL="0" distR="0" wp14:anchorId="79C58982" wp14:editId="2A392874">
            <wp:extent cx="5760000" cy="2036078"/>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9"/>
                    <a:srcRect l="25775" t="6528" r="4024" b="49332"/>
                    <a:stretch>
                      <a:fillRect/>
                    </a:stretch>
                  </pic:blipFill>
                  <pic:spPr bwMode="auto">
                    <a:xfrm>
                      <a:off x="0" y="0"/>
                      <a:ext cx="5760000" cy="2036078"/>
                    </a:xfrm>
                    <a:prstGeom prst="rect">
                      <a:avLst/>
                    </a:prstGeom>
                    <a:ln>
                      <a:noFill/>
                    </a:ln>
                    <a:extLst>
                      <a:ext uri="{53640926-AAD7-44D8-BBD7-CCE9431645EC}">
                        <a14:shadowObscured xmlns:a14="http://schemas.microsoft.com/office/drawing/2010/main"/>
                      </a:ext>
                    </a:extLst>
                  </pic:spPr>
                </pic:pic>
              </a:graphicData>
            </a:graphic>
          </wp:inline>
        </w:drawing>
      </w:r>
    </w:p>
    <w:p w14:paraId="1999F7CE" w14:textId="77777777" w:rsidR="00E4589F" w:rsidRDefault="00273391" w:rsidP="00AF3C90">
      <w:pPr>
        <w:pStyle w:val="Gambar"/>
        <w:rPr>
          <w:iCs/>
          <w:lang w:val="id-ID"/>
        </w:rPr>
      </w:pPr>
      <w:r>
        <w:t xml:space="preserve">Figure </w:t>
      </w:r>
      <w:r w:rsidR="00494F3B">
        <w:fldChar w:fldCharType="begin"/>
      </w:r>
      <w:r>
        <w:instrText xml:space="preserve"> SEQ Figure \* ARABIC </w:instrText>
      </w:r>
      <w:r w:rsidR="00494F3B">
        <w:fldChar w:fldCharType="separate"/>
      </w:r>
      <w:r w:rsidR="00494F3B">
        <w:rPr>
          <w:noProof/>
        </w:rPr>
        <w:t>6</w:t>
      </w:r>
      <w:r w:rsidR="00494F3B">
        <w:rPr>
          <w:noProof/>
        </w:rPr>
        <w:fldChar w:fldCharType="end"/>
      </w:r>
      <w:r>
        <w:t>. SMR membership function</w:t>
      </w:r>
    </w:p>
    <w:p w14:paraId="42C4667D" w14:textId="77777777" w:rsidR="00AF3C90" w:rsidRDefault="00273391" w:rsidP="00AF3C90">
      <w:pPr>
        <w:pStyle w:val="Isi"/>
        <w:keepNext/>
        <w:jc w:val="center"/>
      </w:pPr>
      <w:r>
        <w:rPr>
          <w:noProof/>
        </w:rPr>
        <w:drawing>
          <wp:inline distT="0" distB="0" distL="0" distR="0" wp14:anchorId="6DD1B717" wp14:editId="2169DC1A">
            <wp:extent cx="5760000" cy="202805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20"/>
                    <a:srcRect l="25687" t="6528" r="4065" b="49477"/>
                    <a:stretch>
                      <a:fillRect/>
                    </a:stretch>
                  </pic:blipFill>
                  <pic:spPr bwMode="auto">
                    <a:xfrm>
                      <a:off x="0" y="0"/>
                      <a:ext cx="5760000" cy="2028059"/>
                    </a:xfrm>
                    <a:prstGeom prst="rect">
                      <a:avLst/>
                    </a:prstGeom>
                    <a:ln>
                      <a:noFill/>
                    </a:ln>
                    <a:extLst>
                      <a:ext uri="{53640926-AAD7-44D8-BBD7-CCE9431645EC}">
                        <a14:shadowObscured xmlns:a14="http://schemas.microsoft.com/office/drawing/2010/main"/>
                      </a:ext>
                    </a:extLst>
                  </pic:spPr>
                </pic:pic>
              </a:graphicData>
            </a:graphic>
          </wp:inline>
        </w:drawing>
      </w:r>
    </w:p>
    <w:p w14:paraId="039C9C49" w14:textId="77777777" w:rsidR="00AF3C90" w:rsidRDefault="00273391" w:rsidP="00AF3C90">
      <w:pPr>
        <w:pStyle w:val="Gambar"/>
        <w:rPr>
          <w:iCs/>
          <w:lang w:val="id-ID"/>
        </w:rPr>
      </w:pPr>
      <w:r>
        <w:t xml:space="preserve">Figure </w:t>
      </w:r>
      <w:r w:rsidR="00494F3B">
        <w:fldChar w:fldCharType="begin"/>
      </w:r>
      <w:r>
        <w:instrText xml:space="preserve"> SEQ Figure \* ARABIC </w:instrText>
      </w:r>
      <w:r w:rsidR="00494F3B">
        <w:fldChar w:fldCharType="separate"/>
      </w:r>
      <w:r w:rsidR="00494F3B">
        <w:rPr>
          <w:noProof/>
        </w:rPr>
        <w:t>7</w:t>
      </w:r>
      <w:r w:rsidR="00494F3B">
        <w:rPr>
          <w:noProof/>
        </w:rPr>
        <w:fldChar w:fldCharType="end"/>
      </w:r>
      <w:r>
        <w:t>. SAMR membership function</w:t>
      </w:r>
    </w:p>
    <w:p w14:paraId="2A244BF3" w14:textId="77777777" w:rsidR="00AF3C90" w:rsidRDefault="00273391" w:rsidP="00AF3C90">
      <w:pPr>
        <w:pStyle w:val="Isi"/>
        <w:keepNext/>
        <w:jc w:val="center"/>
      </w:pPr>
      <w:r>
        <w:rPr>
          <w:noProof/>
        </w:rPr>
        <w:drawing>
          <wp:inline distT="0" distB="0" distL="0" distR="0" wp14:anchorId="752D96E7" wp14:editId="7103045E">
            <wp:extent cx="5760000" cy="2021671"/>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21"/>
                    <a:srcRect l="25862" t="6528" r="3917" b="49633"/>
                    <a:stretch>
                      <a:fillRect/>
                    </a:stretch>
                  </pic:blipFill>
                  <pic:spPr bwMode="auto">
                    <a:xfrm>
                      <a:off x="0" y="0"/>
                      <a:ext cx="5760000" cy="2021671"/>
                    </a:xfrm>
                    <a:prstGeom prst="rect">
                      <a:avLst/>
                    </a:prstGeom>
                    <a:ln>
                      <a:noFill/>
                    </a:ln>
                    <a:extLst>
                      <a:ext uri="{53640926-AAD7-44D8-BBD7-CCE9431645EC}">
                        <a14:shadowObscured xmlns:a14="http://schemas.microsoft.com/office/drawing/2010/main"/>
                      </a:ext>
                    </a:extLst>
                  </pic:spPr>
                </pic:pic>
              </a:graphicData>
            </a:graphic>
          </wp:inline>
        </w:drawing>
      </w:r>
    </w:p>
    <w:p w14:paraId="4D82824B" w14:textId="77777777" w:rsidR="00AF3C90" w:rsidRPr="00F97954" w:rsidRDefault="00273391" w:rsidP="00AF3C90">
      <w:pPr>
        <w:pStyle w:val="Gambar"/>
        <w:rPr>
          <w:iCs/>
          <w:lang w:val="id-ID"/>
        </w:rPr>
      </w:pPr>
      <w:r>
        <w:t xml:space="preserve">Figure </w:t>
      </w:r>
      <w:r w:rsidR="00494F3B">
        <w:fldChar w:fldCharType="begin"/>
      </w:r>
      <w:r>
        <w:instrText xml:space="preserve"> SEQ Figure \* ARABIC </w:instrText>
      </w:r>
      <w:r w:rsidR="00494F3B">
        <w:fldChar w:fldCharType="separate"/>
      </w:r>
      <w:r w:rsidR="00494F3B">
        <w:rPr>
          <w:noProof/>
        </w:rPr>
        <w:t>8</w:t>
      </w:r>
      <w:r w:rsidR="00494F3B">
        <w:rPr>
          <w:noProof/>
        </w:rPr>
        <w:fldChar w:fldCharType="end"/>
      </w:r>
      <w:r>
        <w:t>. Output membership function</w:t>
      </w:r>
    </w:p>
    <w:p w14:paraId="22CD48FF" w14:textId="77777777" w:rsidR="00C86076" w:rsidRPr="00AA3DCB" w:rsidRDefault="00273391" w:rsidP="00A86CE3">
      <w:pPr>
        <w:pStyle w:val="Subsubjudul"/>
        <w:numPr>
          <w:ilvl w:val="1"/>
          <w:numId w:val="20"/>
        </w:numPr>
        <w:ind w:left="426" w:hanging="426"/>
      </w:pPr>
      <w:r>
        <w:rPr>
          <w:i w:val="0"/>
          <w:iCs/>
          <w:lang w:val="en-US"/>
        </w:rPr>
        <w:t>False Positive Ratio (FPR)</w:t>
      </w:r>
    </w:p>
    <w:p w14:paraId="387618A2" w14:textId="77777777" w:rsidR="00AA3DCB" w:rsidRDefault="00273391" w:rsidP="00C02DA4">
      <w:pPr>
        <w:pStyle w:val="Isi"/>
      </w:pPr>
      <w:r w:rsidRPr="00C02DA4">
        <w:t>False Positive Ration (FPR) is used to determine th</w:t>
      </w:r>
      <w:r w:rsidRPr="00C02DA4">
        <w:t>e fuzzy error rate when detecting an attack when there is no attack on the network. The equation for calculating the FPR parameter is listed in equation 5. Figure 9 shows the acquisition of the FPR value for each scenario. The lowest FPR is obtained in the</w:t>
      </w:r>
      <w:r w:rsidRPr="00C02DA4">
        <w:t xml:space="preserve"> 20 nodes scenario with a value of 0.1047; while the highest FPR is obtained in the 30 nodes scenario with a value of 0.4048.</w:t>
      </w:r>
    </w:p>
    <w:tbl>
      <w:tblPr>
        <w:tblStyle w:val="TableGrid"/>
        <w:tblW w:w="547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1360"/>
      </w:tblGrid>
      <w:tr w:rsidR="00814548" w14:paraId="17787FCF" w14:textId="77777777" w:rsidTr="00F4725A">
        <w:trPr>
          <w:jc w:val="center"/>
        </w:trPr>
        <w:tc>
          <w:tcPr>
            <w:tcW w:w="4315" w:type="pct"/>
            <w:vAlign w:val="center"/>
          </w:tcPr>
          <w:p w14:paraId="259BC8F5" w14:textId="77777777" w:rsidR="00F4725A" w:rsidRPr="00E84D8A" w:rsidRDefault="00273391" w:rsidP="00E84D8A">
            <w:pPr>
              <w:pStyle w:val="Isi"/>
              <w:ind w:left="314"/>
            </w:pPr>
            <m:oMathPara>
              <m:oMathParaPr>
                <m:jc m:val="left"/>
              </m:oMathParaPr>
              <m:oMath>
                <m:r>
                  <m:rPr>
                    <m:nor/>
                  </m:rPr>
                  <m:t xml:space="preserve">FPR = </m:t>
                </m:r>
                <m:f>
                  <m:fPr>
                    <m:ctrlPr>
                      <w:rPr>
                        <w:rFonts w:ascii="Cambria Math" w:hAnsi="Cambria Math"/>
                      </w:rPr>
                    </m:ctrlPr>
                  </m:fPr>
                  <m:num>
                    <m:sSub>
                      <m:sSubPr>
                        <m:ctrlPr>
                          <w:rPr>
                            <w:rFonts w:ascii="Cambria Math" w:hAnsi="Cambria Math"/>
                          </w:rPr>
                        </m:ctrlPr>
                      </m:sSubPr>
                      <m:e>
                        <m:r>
                          <m:rPr>
                            <m:nor/>
                          </m:rPr>
                          <m:t>N</m:t>
                        </m:r>
                      </m:e>
                      <m:sub>
                        <m:r>
                          <m:rPr>
                            <m:nor/>
                          </m:rPr>
                          <w:rPr>
                            <w:sz w:val="18"/>
                            <w:szCs w:val="18"/>
                          </w:rPr>
                          <m:t>FP</m:t>
                        </m:r>
                      </m:sub>
                    </m:sSub>
                  </m:num>
                  <m:den>
                    <m:r>
                      <m:rPr>
                        <m:nor/>
                      </m:rPr>
                      <m:t xml:space="preserve">( </m:t>
                    </m:r>
                    <m:sSub>
                      <m:sSubPr>
                        <m:ctrlPr>
                          <w:rPr>
                            <w:rFonts w:ascii="Cambria Math" w:hAnsi="Cambria Math"/>
                          </w:rPr>
                        </m:ctrlPr>
                      </m:sSubPr>
                      <m:e>
                        <m:r>
                          <m:rPr>
                            <m:nor/>
                          </m:rPr>
                          <m:t>N</m:t>
                        </m:r>
                      </m:e>
                      <m:sub>
                        <m:r>
                          <m:rPr>
                            <m:nor/>
                          </m:rPr>
                          <w:rPr>
                            <w:sz w:val="18"/>
                            <w:szCs w:val="18"/>
                          </w:rPr>
                          <m:t>FP</m:t>
                        </m:r>
                      </m:sub>
                    </m:sSub>
                    <m:r>
                      <m:rPr>
                        <m:nor/>
                      </m:rPr>
                      <m:t xml:space="preserve"> + </m:t>
                    </m:r>
                    <m:sSub>
                      <m:sSubPr>
                        <m:ctrlPr>
                          <w:rPr>
                            <w:rFonts w:ascii="Cambria Math" w:hAnsi="Cambria Math"/>
                          </w:rPr>
                        </m:ctrlPr>
                      </m:sSubPr>
                      <m:e>
                        <m:r>
                          <m:rPr>
                            <m:nor/>
                          </m:rPr>
                          <m:t>N</m:t>
                        </m:r>
                      </m:e>
                      <m:sub>
                        <m:r>
                          <m:rPr>
                            <m:nor/>
                          </m:rPr>
                          <w:rPr>
                            <w:sz w:val="18"/>
                            <w:szCs w:val="18"/>
                          </w:rPr>
                          <m:t>TN</m:t>
                        </m:r>
                      </m:sub>
                    </m:sSub>
                    <m:r>
                      <m:rPr>
                        <m:nor/>
                      </m:rPr>
                      <m:t xml:space="preserve"> )</m:t>
                    </m:r>
                  </m:den>
                </m:f>
              </m:oMath>
            </m:oMathPara>
          </w:p>
        </w:tc>
        <w:tc>
          <w:tcPr>
            <w:tcW w:w="685" w:type="pct"/>
            <w:vAlign w:val="center"/>
          </w:tcPr>
          <w:p w14:paraId="64792B21" w14:textId="77777777" w:rsidR="00F4725A" w:rsidRPr="00D60595" w:rsidRDefault="00273391" w:rsidP="00E84D8A">
            <w:pPr>
              <w:pStyle w:val="Isi"/>
              <w:ind w:right="324"/>
              <w:jc w:val="right"/>
            </w:pPr>
            <w:r w:rsidRPr="00D60595">
              <w:t>(5)</w:t>
            </w:r>
          </w:p>
        </w:tc>
      </w:tr>
    </w:tbl>
    <w:p w14:paraId="04CBF47B" w14:textId="77777777" w:rsidR="00BE172B" w:rsidRDefault="00BE172B" w:rsidP="00996856">
      <w:pPr>
        <w:pStyle w:val="Isi"/>
        <w:keepNext/>
        <w:jc w:val="center"/>
      </w:pPr>
    </w:p>
    <w:p w14:paraId="1F6EC2B7" w14:textId="77777777" w:rsidR="00996856" w:rsidRDefault="00273391" w:rsidP="00312F45">
      <w:pPr>
        <w:pStyle w:val="Isi"/>
        <w:keepNext/>
        <w:jc w:val="center"/>
      </w:pPr>
      <w:r>
        <w:rPr>
          <w:noProof/>
        </w:rPr>
        <w:drawing>
          <wp:inline distT="0" distB="0" distL="0" distR="0" wp14:anchorId="1BCB6C15" wp14:editId="65FE24B0">
            <wp:extent cx="5400000" cy="1980000"/>
            <wp:effectExtent l="0" t="0" r="10795" b="1270"/>
            <wp:docPr id="29" name="Chart 29">
              <a:extLst xmlns:a="http://schemas.openxmlformats.org/drawingml/2006/main">
                <a:ext uri="{FF2B5EF4-FFF2-40B4-BE49-F238E27FC236}">
                  <a16:creationId xmlns:a16="http://schemas.microsoft.com/office/drawing/2014/main" id="{857D0211-9665-43A1-9124-CA3A001C8E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30AA83" w14:textId="77777777" w:rsidR="00C02DA4" w:rsidRPr="00C02DA4" w:rsidRDefault="00273391" w:rsidP="00996856">
      <w:pPr>
        <w:pStyle w:val="Gambar"/>
      </w:pPr>
      <w:r>
        <w:t xml:space="preserve">Figure </w:t>
      </w:r>
      <w:r w:rsidR="00494F3B">
        <w:fldChar w:fldCharType="begin"/>
      </w:r>
      <w:r>
        <w:instrText xml:space="preserve"> SEQ Figure \* ARABIC </w:instrText>
      </w:r>
      <w:r w:rsidR="00494F3B">
        <w:fldChar w:fldCharType="separate"/>
      </w:r>
      <w:r w:rsidR="00494F3B">
        <w:rPr>
          <w:noProof/>
        </w:rPr>
        <w:t>9</w:t>
      </w:r>
      <w:r w:rsidR="00494F3B">
        <w:rPr>
          <w:noProof/>
        </w:rPr>
        <w:fldChar w:fldCharType="end"/>
      </w:r>
      <w:r>
        <w:t>. FPR value per scenario</w:t>
      </w:r>
    </w:p>
    <w:p w14:paraId="210A6119" w14:textId="77777777" w:rsidR="00C86076" w:rsidRPr="00312F45" w:rsidRDefault="00273391" w:rsidP="00A86CE3">
      <w:pPr>
        <w:pStyle w:val="Subsubjudul"/>
        <w:numPr>
          <w:ilvl w:val="1"/>
          <w:numId w:val="20"/>
        </w:numPr>
        <w:ind w:left="426" w:hanging="426"/>
      </w:pPr>
      <w:r>
        <w:rPr>
          <w:i w:val="0"/>
          <w:iCs/>
          <w:lang w:val="en-US"/>
        </w:rPr>
        <w:t>Accuracy</w:t>
      </w:r>
    </w:p>
    <w:p w14:paraId="263BB927" w14:textId="77777777" w:rsidR="00312F45" w:rsidRDefault="00273391" w:rsidP="00312F45">
      <w:pPr>
        <w:pStyle w:val="Isi"/>
        <w:rPr>
          <w:rFonts w:cs="Times New Roman"/>
          <w:szCs w:val="24"/>
        </w:rPr>
      </w:pPr>
      <w:r w:rsidRPr="000167BD">
        <w:rPr>
          <w:i/>
          <w:iCs/>
        </w:rPr>
        <w:t>Accuracy</w:t>
      </w:r>
      <w:r w:rsidRPr="000167BD">
        <w:t xml:space="preserve"> used</w:t>
      </w:r>
      <w:r w:rsidRPr="000167BD">
        <w:t xml:space="preserve"> to determine the percentage of success in detecting an attack fuzzy when an attack occurs or does not occur. The equation for calculating accuracy is shown in equation 6. Figure 10 shows the accuracy percentage for each scenario. The highest accuracy was </w:t>
      </w:r>
      <w:r w:rsidRPr="000167BD">
        <w:t>obtained in the 20 nodes scenario during the attack interval of ATK 5S with a percentage of 94.74%. In comparison, the lowest accuracy is obtained in the 30 nodes scenario during the ATK 9S attack interval with a percentage of 79.29%.</w:t>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814548" w14:paraId="43847B59" w14:textId="77777777" w:rsidTr="00DB2815">
        <w:tc>
          <w:tcPr>
            <w:tcW w:w="5103" w:type="dxa"/>
          </w:tcPr>
          <w:p w14:paraId="5C3AC211" w14:textId="77777777" w:rsidR="001A25E3" w:rsidRPr="001A25E3" w:rsidRDefault="00273391" w:rsidP="001A25E3">
            <w:pPr>
              <w:pStyle w:val="Isi"/>
              <w:ind w:left="456"/>
              <w:rPr>
                <w:rFonts w:cs="Times New Roman"/>
              </w:rPr>
            </w:pPr>
            <m:oMathPara>
              <m:oMathParaPr>
                <m:jc m:val="left"/>
              </m:oMathParaPr>
              <m:oMath>
                <m:r>
                  <m:rPr>
                    <m:nor/>
                  </m:rPr>
                  <m:t xml:space="preserve">Accuracy = </m:t>
                </m:r>
                <m:f>
                  <m:fPr>
                    <m:ctrlPr>
                      <w:rPr>
                        <w:rFonts w:ascii="Cambria Math" w:hAnsi="Cambria Math"/>
                      </w:rPr>
                    </m:ctrlPr>
                  </m:fPr>
                  <m:num>
                    <m:sSub>
                      <m:sSubPr>
                        <m:ctrlPr>
                          <w:rPr>
                            <w:rFonts w:ascii="Cambria Math" w:hAnsi="Cambria Math"/>
                          </w:rPr>
                        </m:ctrlPr>
                      </m:sSubPr>
                      <m:e>
                        <m:r>
                          <m:rPr>
                            <m:nor/>
                          </m:rPr>
                          <m:t>N</m:t>
                        </m:r>
                      </m:e>
                      <m:sub>
                        <m:r>
                          <m:rPr>
                            <m:nor/>
                          </m:rPr>
                          <w:rPr>
                            <w:sz w:val="18"/>
                            <w:szCs w:val="18"/>
                          </w:rPr>
                          <m:t>TP</m:t>
                        </m:r>
                      </m:sub>
                    </m:sSub>
                    <m:r>
                      <m:rPr>
                        <m:nor/>
                      </m:rPr>
                      <w:rPr>
                        <w:rFonts w:ascii="Cambria Math"/>
                      </w:rPr>
                      <m:t xml:space="preserve"> </m:t>
                    </m:r>
                    <m:r>
                      <m:rPr>
                        <m:nor/>
                      </m:rPr>
                      <m:t xml:space="preserve">+ </m:t>
                    </m:r>
                    <m:sSub>
                      <m:sSubPr>
                        <m:ctrlPr>
                          <w:rPr>
                            <w:rFonts w:ascii="Cambria Math" w:hAnsi="Cambria Math"/>
                          </w:rPr>
                        </m:ctrlPr>
                      </m:sSubPr>
                      <m:e>
                        <m:r>
                          <m:rPr>
                            <m:nor/>
                          </m:rPr>
                          <m:t>N</m:t>
                        </m:r>
                      </m:e>
                      <m:sub>
                        <m:r>
                          <m:rPr>
                            <m:nor/>
                          </m:rPr>
                          <w:rPr>
                            <w:sz w:val="18"/>
                            <w:szCs w:val="18"/>
                          </w:rPr>
                          <m:t>TN</m:t>
                        </m:r>
                      </m:sub>
                    </m:sSub>
                  </m:num>
                  <m:den>
                    <m:r>
                      <m:rPr>
                        <m:nor/>
                      </m:rPr>
                      <m:t>(</m:t>
                    </m:r>
                    <m:sSub>
                      <m:sSubPr>
                        <m:ctrlPr>
                          <w:rPr>
                            <w:rFonts w:ascii="Cambria Math" w:hAnsi="Cambria Math"/>
                          </w:rPr>
                        </m:ctrlPr>
                      </m:sSubPr>
                      <m:e>
                        <m:r>
                          <m:rPr>
                            <m:nor/>
                          </m:rPr>
                          <m:t xml:space="preserve"> N</m:t>
                        </m:r>
                      </m:e>
                      <m:sub>
                        <m:r>
                          <m:rPr>
                            <m:nor/>
                          </m:rPr>
                          <w:rPr>
                            <w:sz w:val="18"/>
                            <w:szCs w:val="18"/>
                          </w:rPr>
                          <m:t>TP</m:t>
                        </m:r>
                      </m:sub>
                    </m:sSub>
                    <m:r>
                      <m:rPr>
                        <m:nor/>
                      </m:rPr>
                      <m:t xml:space="preserve"> + </m:t>
                    </m:r>
                    <m:sSub>
                      <m:sSubPr>
                        <m:ctrlPr>
                          <w:rPr>
                            <w:rFonts w:ascii="Cambria Math" w:hAnsi="Cambria Math"/>
                          </w:rPr>
                        </m:ctrlPr>
                      </m:sSubPr>
                      <m:e>
                        <m:r>
                          <m:rPr>
                            <m:nor/>
                          </m:rPr>
                          <m:t>N</m:t>
                        </m:r>
                      </m:e>
                      <m:sub>
                        <m:r>
                          <m:rPr>
                            <m:nor/>
                          </m:rPr>
                          <w:rPr>
                            <w:sz w:val="18"/>
                            <w:szCs w:val="18"/>
                          </w:rPr>
                          <m:t>TN</m:t>
                        </m:r>
                      </m:sub>
                    </m:sSub>
                    <m:r>
                      <m:rPr>
                        <m:nor/>
                      </m:rPr>
                      <m:t xml:space="preserve"> + </m:t>
                    </m:r>
                    <m:sSub>
                      <m:sSubPr>
                        <m:ctrlPr>
                          <w:rPr>
                            <w:rFonts w:ascii="Cambria Math" w:hAnsi="Cambria Math"/>
                          </w:rPr>
                        </m:ctrlPr>
                      </m:sSubPr>
                      <m:e>
                        <m:r>
                          <m:rPr>
                            <m:nor/>
                          </m:rPr>
                          <m:t>N</m:t>
                        </m:r>
                      </m:e>
                      <m:sub>
                        <m:r>
                          <m:rPr>
                            <m:nor/>
                          </m:rPr>
                          <w:rPr>
                            <w:sz w:val="18"/>
                            <w:szCs w:val="18"/>
                          </w:rPr>
                          <m:t>FP</m:t>
                        </m:r>
                      </m:sub>
                    </m:sSub>
                    <m:r>
                      <m:rPr>
                        <m:nor/>
                      </m:rPr>
                      <m:t xml:space="preserve"> + </m:t>
                    </m:r>
                    <m:sSub>
                      <m:sSubPr>
                        <m:ctrlPr>
                          <w:rPr>
                            <w:rFonts w:ascii="Cambria Math" w:hAnsi="Cambria Math"/>
                          </w:rPr>
                        </m:ctrlPr>
                      </m:sSubPr>
                      <m:e>
                        <m:r>
                          <m:rPr>
                            <m:nor/>
                          </m:rPr>
                          <m:t>N</m:t>
                        </m:r>
                      </m:e>
                      <m:sub>
                        <m:r>
                          <m:rPr>
                            <m:nor/>
                          </m:rPr>
                          <w:rPr>
                            <w:sz w:val="18"/>
                            <w:szCs w:val="18"/>
                          </w:rPr>
                          <m:t>FN</m:t>
                        </m:r>
                      </m:sub>
                    </m:sSub>
                    <m:r>
                      <m:rPr>
                        <m:nor/>
                      </m:rPr>
                      <m:t xml:space="preserve"> )</m:t>
                    </m:r>
                  </m:den>
                </m:f>
                <m:r>
                  <m:rPr>
                    <m:nor/>
                  </m:rPr>
                  <w:rPr>
                    <w:rFonts w:eastAsiaTheme="minorEastAsia"/>
                  </w:rPr>
                  <m:t xml:space="preserve"> × 100%</m:t>
                </m:r>
              </m:oMath>
            </m:oMathPara>
          </w:p>
        </w:tc>
        <w:tc>
          <w:tcPr>
            <w:tcW w:w="4820" w:type="dxa"/>
          </w:tcPr>
          <w:p w14:paraId="5533E928" w14:textId="77777777" w:rsidR="001A25E3" w:rsidRDefault="00273391" w:rsidP="001A25E3">
            <w:pPr>
              <w:pStyle w:val="Isi"/>
              <w:ind w:right="176"/>
              <w:jc w:val="right"/>
              <w:rPr>
                <w:rFonts w:cs="Times New Roman"/>
              </w:rPr>
            </w:pPr>
            <w:r>
              <w:rPr>
                <w:rFonts w:cs="Times New Roman"/>
              </w:rPr>
              <w:t>(6)</w:t>
            </w:r>
          </w:p>
        </w:tc>
      </w:tr>
    </w:tbl>
    <w:p w14:paraId="4C7CDAAD" w14:textId="77777777" w:rsidR="00BD1B14" w:rsidRDefault="00BD1B14" w:rsidP="00312F45">
      <w:pPr>
        <w:pStyle w:val="Isi"/>
        <w:rPr>
          <w:rFonts w:cs="Times New Roman"/>
          <w:szCs w:val="24"/>
        </w:rPr>
      </w:pPr>
    </w:p>
    <w:p w14:paraId="6CDDF46A" w14:textId="77777777" w:rsidR="00312F45" w:rsidRDefault="00273391" w:rsidP="00312F45">
      <w:pPr>
        <w:pStyle w:val="Isi"/>
        <w:keepNext/>
        <w:jc w:val="center"/>
      </w:pPr>
      <w:r>
        <w:rPr>
          <w:noProof/>
        </w:rPr>
        <w:drawing>
          <wp:inline distT="0" distB="0" distL="0" distR="0" wp14:anchorId="61D26394" wp14:editId="5F431754">
            <wp:extent cx="5400000" cy="2340000"/>
            <wp:effectExtent l="0" t="0" r="10795" b="3175"/>
            <wp:docPr id="30" name="Chart 30">
              <a:extLst xmlns:a="http://schemas.openxmlformats.org/drawingml/2006/main">
                <a:ext uri="{FF2B5EF4-FFF2-40B4-BE49-F238E27FC236}">
                  <a16:creationId xmlns:a16="http://schemas.microsoft.com/office/drawing/2014/main" id="{035A448A-019A-4EF7-86A9-01165AB330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9F670FC" w14:textId="77777777" w:rsidR="00312F45" w:rsidRPr="00C86076" w:rsidRDefault="00273391" w:rsidP="00312F45">
      <w:pPr>
        <w:pStyle w:val="Gambar"/>
      </w:pPr>
      <w:r>
        <w:t xml:space="preserve">Figure </w:t>
      </w:r>
      <w:r w:rsidR="00494F3B">
        <w:fldChar w:fldCharType="begin"/>
      </w:r>
      <w:r>
        <w:instrText xml:space="preserve"> SEQ Figure \* ARABIC </w:instrText>
      </w:r>
      <w:r w:rsidR="00494F3B">
        <w:fldChar w:fldCharType="separate"/>
      </w:r>
      <w:r w:rsidR="00494F3B">
        <w:rPr>
          <w:noProof/>
        </w:rPr>
        <w:t>10</w:t>
      </w:r>
      <w:r w:rsidR="00494F3B">
        <w:rPr>
          <w:noProof/>
        </w:rPr>
        <w:fldChar w:fldCharType="end"/>
      </w:r>
      <w:r>
        <w:t>. Accuracy percentage per scenario</w:t>
      </w:r>
    </w:p>
    <w:p w14:paraId="1E592B5F" w14:textId="77777777" w:rsidR="00C86076" w:rsidRPr="00A65486" w:rsidRDefault="00273391" w:rsidP="00A86CE3">
      <w:pPr>
        <w:pStyle w:val="Subsubjudul"/>
        <w:numPr>
          <w:ilvl w:val="1"/>
          <w:numId w:val="20"/>
        </w:numPr>
        <w:ind w:left="426" w:hanging="426"/>
      </w:pPr>
      <w:r>
        <w:rPr>
          <w:i w:val="0"/>
          <w:iCs/>
          <w:lang w:val="en-US"/>
        </w:rPr>
        <w:t>Precision</w:t>
      </w:r>
    </w:p>
    <w:p w14:paraId="5DE19B59" w14:textId="77777777" w:rsidR="00A65486" w:rsidRDefault="00273391" w:rsidP="00A65486">
      <w:pPr>
        <w:pStyle w:val="Isi"/>
        <w:rPr>
          <w:rFonts w:cs="Times New Roman"/>
          <w:szCs w:val="24"/>
        </w:rPr>
      </w:pPr>
      <w:r w:rsidRPr="0047309E">
        <w:rPr>
          <w:i/>
          <w:iCs/>
        </w:rPr>
        <w:t xml:space="preserve">The precision is </w:t>
      </w:r>
      <w:r w:rsidRPr="00B31B3D">
        <w:t xml:space="preserve">used to determine the number of attack detection results identified correctly among all attack detection </w:t>
      </w:r>
      <w:r w:rsidRPr="00B31B3D">
        <w:t>results. The equation for calculating precision parameters is listed in equation 7. Figure 11 shows the acquisition of precision values ​​based on the test results for each scenario. The highest precision was obtained in the 20 nodes scenario at the attack</w:t>
      </w:r>
      <w:r w:rsidRPr="00B31B3D">
        <w:t xml:space="preserve"> interval of ATK 3S and ATK 9S with a value of 0.9082. The lowest precision is obtained in the 30 nodes scenario at the ATK 9S attack interval with a value of 0.7119.</w:t>
      </w:r>
    </w:p>
    <w:tbl>
      <w:tblPr>
        <w:tblStyle w:val="TableGrid"/>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252"/>
      </w:tblGrid>
      <w:tr w:rsidR="00814548" w14:paraId="3A016000" w14:textId="77777777" w:rsidTr="001D764F">
        <w:tc>
          <w:tcPr>
            <w:tcW w:w="5246" w:type="dxa"/>
            <w:vAlign w:val="center"/>
          </w:tcPr>
          <w:p w14:paraId="33119C3F" w14:textId="77777777" w:rsidR="001D764F" w:rsidRPr="001D764F" w:rsidRDefault="00273391" w:rsidP="001D764F">
            <w:pPr>
              <w:pStyle w:val="Isi"/>
              <w:ind w:left="176"/>
              <w:jc w:val="center"/>
            </w:pPr>
            <m:oMathPara>
              <m:oMathParaPr>
                <m:jc m:val="left"/>
              </m:oMathParaPr>
              <m:oMath>
                <m:r>
                  <m:rPr>
                    <m:nor/>
                  </m:rPr>
                  <m:t xml:space="preserve">Precision = </m:t>
                </m:r>
                <m:f>
                  <m:fPr>
                    <m:ctrlPr>
                      <w:rPr>
                        <w:rFonts w:ascii="Cambria Math" w:hAnsi="Cambria Math"/>
                      </w:rPr>
                    </m:ctrlPr>
                  </m:fPr>
                  <m:num>
                    <m:sSub>
                      <m:sSubPr>
                        <m:ctrlPr>
                          <w:rPr>
                            <w:rFonts w:ascii="Cambria Math" w:hAnsi="Cambria Math"/>
                          </w:rPr>
                        </m:ctrlPr>
                      </m:sSubPr>
                      <m:e>
                        <m:r>
                          <m:rPr>
                            <m:nor/>
                          </m:rPr>
                          <m:t>N</m:t>
                        </m:r>
                      </m:e>
                      <m:sub>
                        <m:r>
                          <m:rPr>
                            <m:nor/>
                          </m:rPr>
                          <m:t>TP</m:t>
                        </m:r>
                      </m:sub>
                    </m:sSub>
                  </m:num>
                  <m:den>
                    <m:r>
                      <m:rPr>
                        <m:nor/>
                      </m:rPr>
                      <m:t xml:space="preserve">( </m:t>
                    </m:r>
                    <m:sSub>
                      <m:sSubPr>
                        <m:ctrlPr>
                          <w:rPr>
                            <w:rFonts w:ascii="Cambria Math" w:hAnsi="Cambria Math"/>
                          </w:rPr>
                        </m:ctrlPr>
                      </m:sSubPr>
                      <m:e>
                        <m:r>
                          <m:rPr>
                            <m:nor/>
                          </m:rPr>
                          <m:t>N</m:t>
                        </m:r>
                      </m:e>
                      <m:sub>
                        <m:r>
                          <m:rPr>
                            <m:nor/>
                          </m:rPr>
                          <m:t>TP</m:t>
                        </m:r>
                      </m:sub>
                    </m:sSub>
                    <m:r>
                      <m:rPr>
                        <m:nor/>
                      </m:rPr>
                      <m:t xml:space="preserve"> + </m:t>
                    </m:r>
                    <m:sSub>
                      <m:sSubPr>
                        <m:ctrlPr>
                          <w:rPr>
                            <w:rFonts w:ascii="Cambria Math" w:hAnsi="Cambria Math"/>
                          </w:rPr>
                        </m:ctrlPr>
                      </m:sSubPr>
                      <m:e>
                        <m:r>
                          <m:rPr>
                            <m:nor/>
                          </m:rPr>
                          <m:t>N</m:t>
                        </m:r>
                      </m:e>
                      <m:sub>
                        <m:r>
                          <m:rPr>
                            <m:nor/>
                          </m:rPr>
                          <m:t>FP</m:t>
                        </m:r>
                      </m:sub>
                    </m:sSub>
                    <m:r>
                      <m:rPr>
                        <m:nor/>
                      </m:rPr>
                      <m:t xml:space="preserve"> )</m:t>
                    </m:r>
                  </m:den>
                </m:f>
              </m:oMath>
            </m:oMathPara>
          </w:p>
        </w:tc>
        <w:tc>
          <w:tcPr>
            <w:tcW w:w="4252" w:type="dxa"/>
            <w:vAlign w:val="center"/>
          </w:tcPr>
          <w:p w14:paraId="45A3DA7A" w14:textId="77777777" w:rsidR="001D764F" w:rsidRPr="001D764F" w:rsidRDefault="00273391" w:rsidP="001D764F">
            <w:pPr>
              <w:pStyle w:val="Isi"/>
              <w:ind w:right="32"/>
              <w:jc w:val="right"/>
            </w:pPr>
            <w:r>
              <w:t>(7)</w:t>
            </w:r>
          </w:p>
        </w:tc>
      </w:tr>
    </w:tbl>
    <w:p w14:paraId="61CCA622" w14:textId="77777777" w:rsidR="001D764F" w:rsidRDefault="001D764F" w:rsidP="00A65486">
      <w:pPr>
        <w:pStyle w:val="Isi"/>
      </w:pPr>
    </w:p>
    <w:p w14:paraId="030E40CB" w14:textId="77777777" w:rsidR="00B119F0" w:rsidRDefault="00273391" w:rsidP="00B119F0">
      <w:pPr>
        <w:pStyle w:val="Isi"/>
        <w:keepNext/>
        <w:jc w:val="center"/>
      </w:pPr>
      <w:r>
        <w:rPr>
          <w:noProof/>
        </w:rPr>
        <w:lastRenderedPageBreak/>
        <w:drawing>
          <wp:inline distT="0" distB="0" distL="0" distR="0" wp14:anchorId="2BE2E74E" wp14:editId="3AD0637E">
            <wp:extent cx="5400000" cy="2340000"/>
            <wp:effectExtent l="0" t="0" r="10795" b="3175"/>
            <wp:docPr id="23" name="Chart 23">
              <a:extLst xmlns:a="http://schemas.openxmlformats.org/drawingml/2006/main">
                <a:ext uri="{FF2B5EF4-FFF2-40B4-BE49-F238E27FC236}">
                  <a16:creationId xmlns:a16="http://schemas.microsoft.com/office/drawing/2014/main" id="{3E8A0E26-FA4A-48E0-8575-69C5F8FF2A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4D86870" w14:textId="77777777" w:rsidR="001D764F" w:rsidRPr="00C86076" w:rsidRDefault="00273391" w:rsidP="00B119F0">
      <w:pPr>
        <w:pStyle w:val="Gambar"/>
      </w:pPr>
      <w:r>
        <w:t xml:space="preserve">Figure </w:t>
      </w:r>
      <w:r w:rsidR="00494F3B">
        <w:fldChar w:fldCharType="begin"/>
      </w:r>
      <w:r>
        <w:instrText xml:space="preserve"> SEQ Figure \* ARABIC </w:instrText>
      </w:r>
      <w:r w:rsidR="00494F3B">
        <w:fldChar w:fldCharType="separate"/>
      </w:r>
      <w:r w:rsidR="00494F3B">
        <w:rPr>
          <w:noProof/>
        </w:rPr>
        <w:t>11</w:t>
      </w:r>
      <w:r w:rsidR="00494F3B">
        <w:rPr>
          <w:noProof/>
        </w:rPr>
        <w:fldChar w:fldCharType="end"/>
      </w:r>
      <w:r>
        <w:t xml:space="preserve">. </w:t>
      </w:r>
      <w:r>
        <w:t>Precision value per scenario</w:t>
      </w:r>
    </w:p>
    <w:p w14:paraId="0D2B6F7A" w14:textId="77777777" w:rsidR="00C86076" w:rsidRPr="004E159F" w:rsidRDefault="00273391" w:rsidP="00A86CE3">
      <w:pPr>
        <w:pStyle w:val="Subsubjudul"/>
        <w:numPr>
          <w:ilvl w:val="1"/>
          <w:numId w:val="20"/>
        </w:numPr>
        <w:ind w:left="426" w:hanging="426"/>
      </w:pPr>
      <w:r>
        <w:rPr>
          <w:i w:val="0"/>
          <w:iCs/>
          <w:lang w:val="en-US"/>
        </w:rPr>
        <w:t>Recall</w:t>
      </w:r>
    </w:p>
    <w:p w14:paraId="56605D2E" w14:textId="77777777" w:rsidR="004E159F" w:rsidRDefault="00273391" w:rsidP="004E159F">
      <w:pPr>
        <w:pStyle w:val="Isi"/>
        <w:rPr>
          <w:rFonts w:cs="Times New Roman"/>
          <w:szCs w:val="24"/>
        </w:rPr>
      </w:pPr>
      <w:r>
        <w:rPr>
          <w:i/>
          <w:iCs/>
        </w:rPr>
        <w:t>The recall</w:t>
      </w:r>
      <w:r w:rsidRPr="00D91B0E">
        <w:t xml:space="preserve"> is used to determine the number of attack detection results that are correctly identified at the attack time. The equation for calculating the recall parameter is shown in equation 8. Figure 12 shows the recal</w:t>
      </w:r>
      <w:r w:rsidRPr="00D91B0E">
        <w:t>l value obtained from the test results for each scenario. The recall value in each scenario has relatively the same value. Suppose the recall value of each scenario is averaged. In that case, the best average recall value is obtained in the 15 nodes scenar</w:t>
      </w:r>
      <w:r w:rsidRPr="00D91B0E">
        <w:t>io with an average value of 1. In comparison, the lowest average recall value is obtained in the 20 nodes scenario with an average value of 0.9914.</w:t>
      </w:r>
    </w:p>
    <w:tbl>
      <w:tblPr>
        <w:tblStyle w:val="TableGrid"/>
        <w:tblW w:w="53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2693"/>
      </w:tblGrid>
      <w:tr w:rsidR="00814548" w14:paraId="3EFE4C84" w14:textId="77777777" w:rsidTr="00AE578F">
        <w:trPr>
          <w:jc w:val="center"/>
        </w:trPr>
        <w:tc>
          <w:tcPr>
            <w:tcW w:w="3603" w:type="pct"/>
            <w:vAlign w:val="center"/>
          </w:tcPr>
          <w:p w14:paraId="49E3A0F3" w14:textId="77777777" w:rsidR="004E159F" w:rsidRPr="00AE578F" w:rsidRDefault="00273391" w:rsidP="00AE578F">
            <w:pPr>
              <w:pStyle w:val="Isi"/>
              <w:ind w:left="184"/>
            </w:pPr>
            <m:oMathPara>
              <m:oMathParaPr>
                <m:jc m:val="left"/>
              </m:oMathParaPr>
              <m:oMath>
                <m:r>
                  <m:rPr>
                    <m:nor/>
                  </m:rPr>
                  <m:t xml:space="preserve">Recall = </m:t>
                </m:r>
                <m:f>
                  <m:fPr>
                    <m:ctrlPr>
                      <w:rPr>
                        <w:rFonts w:ascii="Cambria Math" w:hAnsi="Cambria Math"/>
                      </w:rPr>
                    </m:ctrlPr>
                  </m:fPr>
                  <m:num>
                    <m:sSub>
                      <m:sSubPr>
                        <m:ctrlPr>
                          <w:rPr>
                            <w:rFonts w:ascii="Cambria Math" w:hAnsi="Cambria Math"/>
                          </w:rPr>
                        </m:ctrlPr>
                      </m:sSubPr>
                      <m:e>
                        <m:r>
                          <m:rPr>
                            <m:nor/>
                          </m:rPr>
                          <m:t>N</m:t>
                        </m:r>
                      </m:e>
                      <m:sub>
                        <m:r>
                          <m:rPr>
                            <m:nor/>
                          </m:rPr>
                          <m:t>TP</m:t>
                        </m:r>
                      </m:sub>
                    </m:sSub>
                  </m:num>
                  <m:den>
                    <m:r>
                      <m:rPr>
                        <m:nor/>
                      </m:rPr>
                      <m:t xml:space="preserve">( </m:t>
                    </m:r>
                    <m:sSub>
                      <m:sSubPr>
                        <m:ctrlPr>
                          <w:rPr>
                            <w:rFonts w:ascii="Cambria Math" w:hAnsi="Cambria Math"/>
                          </w:rPr>
                        </m:ctrlPr>
                      </m:sSubPr>
                      <m:e>
                        <m:r>
                          <m:rPr>
                            <m:nor/>
                          </m:rPr>
                          <m:t>N</m:t>
                        </m:r>
                      </m:e>
                      <m:sub>
                        <m:r>
                          <m:rPr>
                            <m:nor/>
                          </m:rPr>
                          <m:t>TP</m:t>
                        </m:r>
                      </m:sub>
                    </m:sSub>
                    <m:r>
                      <m:rPr>
                        <m:nor/>
                      </m:rPr>
                      <m:t xml:space="preserve"> + </m:t>
                    </m:r>
                    <m:sSub>
                      <m:sSubPr>
                        <m:ctrlPr>
                          <w:rPr>
                            <w:rFonts w:ascii="Cambria Math" w:hAnsi="Cambria Math"/>
                          </w:rPr>
                        </m:ctrlPr>
                      </m:sSubPr>
                      <m:e>
                        <m:r>
                          <m:rPr>
                            <m:nor/>
                          </m:rPr>
                          <m:t>N</m:t>
                        </m:r>
                      </m:e>
                      <m:sub>
                        <m:r>
                          <m:rPr>
                            <m:nor/>
                          </m:rPr>
                          <m:t>FN</m:t>
                        </m:r>
                      </m:sub>
                    </m:sSub>
                    <m:r>
                      <m:rPr>
                        <m:nor/>
                      </m:rPr>
                      <m:t xml:space="preserve"> )</m:t>
                    </m:r>
                  </m:den>
                </m:f>
              </m:oMath>
            </m:oMathPara>
          </w:p>
        </w:tc>
        <w:tc>
          <w:tcPr>
            <w:tcW w:w="1397" w:type="pct"/>
            <w:vAlign w:val="center"/>
          </w:tcPr>
          <w:p w14:paraId="3CA2720E" w14:textId="77777777" w:rsidR="004E159F" w:rsidRPr="00415B22" w:rsidRDefault="00273391" w:rsidP="00AE578F">
            <w:pPr>
              <w:pStyle w:val="Isi"/>
              <w:ind w:right="172"/>
              <w:jc w:val="right"/>
              <w:rPr>
                <w:i/>
                <w:iCs/>
              </w:rPr>
            </w:pPr>
            <w:r w:rsidRPr="00415B22">
              <w:t>(8)</w:t>
            </w:r>
          </w:p>
        </w:tc>
      </w:tr>
    </w:tbl>
    <w:p w14:paraId="3CCA3E18" w14:textId="77777777" w:rsidR="004E159F" w:rsidRDefault="004E159F" w:rsidP="004E159F">
      <w:pPr>
        <w:pStyle w:val="Isi"/>
      </w:pPr>
    </w:p>
    <w:p w14:paraId="35BCE5E7" w14:textId="77777777" w:rsidR="004E159F" w:rsidRDefault="00273391" w:rsidP="004E159F">
      <w:pPr>
        <w:pStyle w:val="Isi"/>
        <w:keepNext/>
        <w:jc w:val="center"/>
      </w:pPr>
      <w:r>
        <w:rPr>
          <w:noProof/>
        </w:rPr>
        <w:drawing>
          <wp:inline distT="0" distB="0" distL="0" distR="0" wp14:anchorId="6785AF8A" wp14:editId="0EAC2803">
            <wp:extent cx="5400000" cy="2340000"/>
            <wp:effectExtent l="0" t="0" r="10795" b="3175"/>
            <wp:docPr id="24" name="Chart 24">
              <a:extLst xmlns:a="http://schemas.openxmlformats.org/drawingml/2006/main">
                <a:ext uri="{FF2B5EF4-FFF2-40B4-BE49-F238E27FC236}">
                  <a16:creationId xmlns:a16="http://schemas.microsoft.com/office/drawing/2014/main" id="{45B20A64-772A-4016-AD6C-C92184C39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ACC97D3" w14:textId="77777777" w:rsidR="004E159F" w:rsidRPr="00C86076" w:rsidRDefault="00273391" w:rsidP="004E159F">
      <w:pPr>
        <w:pStyle w:val="Gambar"/>
      </w:pPr>
      <w:r>
        <w:t xml:space="preserve">Figure </w:t>
      </w:r>
      <w:r w:rsidR="00494F3B">
        <w:fldChar w:fldCharType="begin"/>
      </w:r>
      <w:r>
        <w:instrText xml:space="preserve"> SEQ Figure \* ARABIC </w:instrText>
      </w:r>
      <w:r w:rsidR="00494F3B">
        <w:fldChar w:fldCharType="separate"/>
      </w:r>
      <w:r w:rsidR="00494F3B">
        <w:rPr>
          <w:noProof/>
        </w:rPr>
        <w:t>12</w:t>
      </w:r>
      <w:r w:rsidR="00494F3B">
        <w:rPr>
          <w:noProof/>
        </w:rPr>
        <w:fldChar w:fldCharType="end"/>
      </w:r>
      <w:r>
        <w:t>. Average recall per scenario</w:t>
      </w:r>
    </w:p>
    <w:p w14:paraId="05E94961" w14:textId="77777777" w:rsidR="00C86076" w:rsidRPr="00B97D49" w:rsidRDefault="00273391" w:rsidP="00A86CE3">
      <w:pPr>
        <w:pStyle w:val="Subsubjudul"/>
        <w:numPr>
          <w:ilvl w:val="1"/>
          <w:numId w:val="20"/>
        </w:numPr>
        <w:ind w:left="426" w:hanging="426"/>
      </w:pPr>
      <w:r>
        <w:rPr>
          <w:i w:val="0"/>
          <w:iCs/>
          <w:lang w:val="en-US"/>
        </w:rPr>
        <w:t>F-Score</w:t>
      </w:r>
    </w:p>
    <w:p w14:paraId="61B0CBE7" w14:textId="77777777" w:rsidR="00B97D49" w:rsidRDefault="00273391" w:rsidP="00B97D49">
      <w:pPr>
        <w:pStyle w:val="Isi"/>
        <w:rPr>
          <w:rFonts w:cs="Times New Roman"/>
          <w:szCs w:val="24"/>
        </w:rPr>
      </w:pPr>
      <w:r>
        <w:rPr>
          <w:i/>
          <w:iCs/>
        </w:rPr>
        <w:t xml:space="preserve">F-score </w:t>
      </w:r>
      <w:r>
        <w:t>used to average the precision with recall. The equation for calculating the f-score parameter is listed in equation 9. Figure 13 shows the f-score value obtained from each test scenario. The highest F-score was obtained in the 20 nodes scen</w:t>
      </w:r>
      <w:r>
        <w:t>ario during the attack interval of ATK 5S with a value of 0.9497; while the lowest f-score is obtained in the 30 nodes scenario at the ATK 9S attack interval with a value of 0.8276.</w:t>
      </w:r>
    </w:p>
    <w:tbl>
      <w:tblPr>
        <w:tblStyle w:val="TableGrid"/>
        <w:tblW w:w="53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2"/>
        <w:gridCol w:w="2408"/>
      </w:tblGrid>
      <w:tr w:rsidR="00814548" w14:paraId="545797C0" w14:textId="77777777" w:rsidTr="00B97D49">
        <w:trPr>
          <w:jc w:val="center"/>
        </w:trPr>
        <w:tc>
          <w:tcPr>
            <w:tcW w:w="3751" w:type="pct"/>
            <w:vAlign w:val="center"/>
          </w:tcPr>
          <w:p w14:paraId="568B4990" w14:textId="77777777" w:rsidR="00B97D49" w:rsidRPr="00B97D49" w:rsidRDefault="00273391" w:rsidP="00B97D49">
            <w:pPr>
              <w:pStyle w:val="Isi"/>
              <w:ind w:left="184"/>
            </w:pPr>
            <m:oMathPara>
              <m:oMathParaPr>
                <m:jc m:val="left"/>
              </m:oMathParaPr>
              <m:oMath>
                <m:r>
                  <m:rPr>
                    <m:nor/>
                  </m:rPr>
                  <m:t xml:space="preserve">F-Score = </m:t>
                </m:r>
                <m:f>
                  <m:fPr>
                    <m:ctrlPr>
                      <w:rPr>
                        <w:rFonts w:ascii="Cambria Math" w:hAnsi="Cambria Math"/>
                      </w:rPr>
                    </m:ctrlPr>
                  </m:fPr>
                  <m:num>
                    <m:r>
                      <m:rPr>
                        <m:nor/>
                      </m:rPr>
                      <m:t>2 × Precision × Recall</m:t>
                    </m:r>
                  </m:num>
                  <m:den>
                    <m:r>
                      <m:rPr>
                        <m:nor/>
                      </m:rPr>
                      <m:t>Precision + Recall</m:t>
                    </m:r>
                  </m:den>
                </m:f>
              </m:oMath>
            </m:oMathPara>
          </w:p>
        </w:tc>
        <w:tc>
          <w:tcPr>
            <w:tcW w:w="1249" w:type="pct"/>
            <w:vAlign w:val="center"/>
          </w:tcPr>
          <w:p w14:paraId="389201B0" w14:textId="77777777" w:rsidR="00B97D49" w:rsidRPr="0018481F" w:rsidRDefault="00273391" w:rsidP="00B97D49">
            <w:pPr>
              <w:pStyle w:val="Isi"/>
              <w:ind w:right="172"/>
              <w:jc w:val="right"/>
              <w:rPr>
                <w:i/>
                <w:iCs/>
              </w:rPr>
            </w:pPr>
            <w:r w:rsidRPr="0018481F">
              <w:t>(9)</w:t>
            </w:r>
          </w:p>
        </w:tc>
      </w:tr>
    </w:tbl>
    <w:p w14:paraId="3F658049" w14:textId="77777777" w:rsidR="00B97D49" w:rsidRDefault="00B97D49" w:rsidP="00B97D49">
      <w:pPr>
        <w:pStyle w:val="Isi"/>
      </w:pPr>
    </w:p>
    <w:p w14:paraId="33F73AB3" w14:textId="77777777" w:rsidR="008C25E6" w:rsidRDefault="00273391" w:rsidP="008C25E6">
      <w:pPr>
        <w:pStyle w:val="Isi"/>
        <w:keepNext/>
        <w:jc w:val="center"/>
      </w:pPr>
      <w:r>
        <w:rPr>
          <w:noProof/>
        </w:rPr>
        <w:lastRenderedPageBreak/>
        <w:drawing>
          <wp:inline distT="0" distB="0" distL="0" distR="0" wp14:anchorId="7D87BD9F" wp14:editId="5B82885A">
            <wp:extent cx="5399405" cy="1961322"/>
            <wp:effectExtent l="0" t="0" r="10795" b="1270"/>
            <wp:docPr id="27" name="Chart 27">
              <a:extLst xmlns:a="http://schemas.openxmlformats.org/drawingml/2006/main">
                <a:ext uri="{FF2B5EF4-FFF2-40B4-BE49-F238E27FC236}">
                  <a16:creationId xmlns:a16="http://schemas.microsoft.com/office/drawing/2014/main" id="{12804A52-B03F-4E12-BACF-182B22B02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E93B820" w14:textId="77777777" w:rsidR="008C25E6" w:rsidRPr="00B97D49" w:rsidRDefault="00273391" w:rsidP="008C25E6">
      <w:pPr>
        <w:pStyle w:val="Gambar"/>
      </w:pPr>
      <w:r>
        <w:t xml:space="preserve">Figure </w:t>
      </w:r>
      <w:r w:rsidR="00494F3B">
        <w:fldChar w:fldCharType="begin"/>
      </w:r>
      <w:r>
        <w:instrText xml:space="preserve"> SEQ Figure \* ARABIC </w:instrText>
      </w:r>
      <w:r w:rsidR="00494F3B">
        <w:fldChar w:fldCharType="separate"/>
      </w:r>
      <w:r w:rsidR="00494F3B">
        <w:rPr>
          <w:noProof/>
        </w:rPr>
        <w:t>13</w:t>
      </w:r>
      <w:r w:rsidR="00494F3B">
        <w:rPr>
          <w:noProof/>
        </w:rPr>
        <w:fldChar w:fldCharType="end"/>
      </w:r>
      <w:r w:rsidR="00F82AF2">
        <w:t>. F-Score value per scenario</w:t>
      </w:r>
    </w:p>
    <w:p w14:paraId="740B67F5" w14:textId="77777777" w:rsidR="00C86076" w:rsidRPr="00575F10" w:rsidRDefault="00273391" w:rsidP="00A86CE3">
      <w:pPr>
        <w:pStyle w:val="Subsubjudul"/>
        <w:numPr>
          <w:ilvl w:val="1"/>
          <w:numId w:val="20"/>
        </w:numPr>
        <w:ind w:left="426" w:hanging="426"/>
      </w:pPr>
      <w:r>
        <w:rPr>
          <w:i w:val="0"/>
          <w:iCs/>
          <w:lang w:val="en-US"/>
        </w:rPr>
        <w:t>Fuzzy Logic Algorithm Analysis</w:t>
      </w:r>
    </w:p>
    <w:p w14:paraId="74A01504" w14:textId="2B753898" w:rsidR="00575F10" w:rsidRDefault="00273391" w:rsidP="00A06E3C">
      <w:pPr>
        <w:pStyle w:val="Isi"/>
        <w:ind w:firstLine="426"/>
      </w:pPr>
      <w:r>
        <w:t>Table 4 shows the average value of the performance of the fuzzy logic algorithm in each scenario. When there is no attack, the fuzzy logic algorithm's best performance i</w:t>
      </w:r>
      <w:r>
        <w:t>s obtained in the 20 nodes scenario. It can be seen in table 4 that the 20 nodes scenario has the lowest FPR. Meanwhile, when there is an attack, the fuzzy logic algorithm's best performance is obtained in the 15 nodes scenario. It can be seen in table 4 t</w:t>
      </w:r>
      <w:r>
        <w:t>hat the 15 node scenario has the highest recall. This is due to the limitation of the fuzzy nodes that can only accept a maximum of two topics simultaneously. There was very little traffic intensity in the 15 nodes scenario when there was no attack. This c</w:t>
      </w:r>
      <w:r>
        <w:t>auses the fuzzy nodes to receive more than two topics at the same time (exceeding the receiving capacity) so the fuzzy nodes will discard that information from the broker. Meanwhile, the traffic intensity in the 15 nodes scenario when an attack occurs foll</w:t>
      </w:r>
      <w:r>
        <w:t>ows the fuzzy nodes' receiving capacity so that the fuzzy nodes can well receive the topics sent by the broker. In contrast to the 20 nodes scenario when there is no attack, the traffic intensity follows the fuzzy nodes' receiving capacity so that all info</w:t>
      </w:r>
      <w:r>
        <w:t>rmation sent by the broker can be well received. However, when an attack occurs in the 20 nodes scenario, the traffic intensity is high enough, causing delays in exchanging information between brokers and fuzzy nodes. This creates an error on the fuzzy nod</w:t>
      </w:r>
      <w:r>
        <w:t>es when filtering traffic and detecting DoS attacks. Therefore, the highest FPR is obtained in the 20 nodes scenario, and the highest recall is obtained in the 15 nodes scenario.</w:t>
      </w:r>
    </w:p>
    <w:p w14:paraId="4B08FC0E" w14:textId="77777777" w:rsidR="00A06E3C" w:rsidRDefault="00A06E3C" w:rsidP="00F10F25">
      <w:pPr>
        <w:pStyle w:val="Isi"/>
      </w:pPr>
    </w:p>
    <w:p w14:paraId="3C5333C3" w14:textId="77777777" w:rsidR="00880125" w:rsidRDefault="00273391" w:rsidP="00880125">
      <w:pPr>
        <w:pStyle w:val="Tabel"/>
      </w:pPr>
      <w:r>
        <w:t xml:space="preserve">Table </w:t>
      </w:r>
      <w:r w:rsidR="00494F3B">
        <w:fldChar w:fldCharType="begin"/>
      </w:r>
      <w:r>
        <w:instrText xml:space="preserve"> SEQ Table \* ARABIC </w:instrText>
      </w:r>
      <w:r w:rsidR="00494F3B">
        <w:fldChar w:fldCharType="separate"/>
      </w:r>
      <w:r w:rsidR="00494F3B">
        <w:rPr>
          <w:noProof/>
        </w:rPr>
        <w:t>4</w:t>
      </w:r>
      <w:r w:rsidR="00494F3B">
        <w:rPr>
          <w:noProof/>
        </w:rPr>
        <w:fldChar w:fldCharType="end"/>
      </w:r>
      <w:r>
        <w:t>. The average performance of fuzzy logic per s</w:t>
      </w:r>
      <w:r>
        <w:t>cenario</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06"/>
        <w:gridCol w:w="711"/>
        <w:gridCol w:w="966"/>
        <w:gridCol w:w="976"/>
        <w:gridCol w:w="725"/>
        <w:gridCol w:w="827"/>
      </w:tblGrid>
      <w:tr w:rsidR="00814548" w14:paraId="3B083CA1" w14:textId="77777777" w:rsidTr="00153FC5">
        <w:trPr>
          <w:trHeight w:val="283"/>
          <w:jc w:val="center"/>
        </w:trPr>
        <w:tc>
          <w:tcPr>
            <w:tcW w:w="0" w:type="auto"/>
            <w:shd w:val="clear" w:color="auto" w:fill="auto"/>
            <w:noWrap/>
            <w:vAlign w:val="center"/>
            <w:hideMark/>
          </w:tcPr>
          <w:p w14:paraId="5EF59CAD" w14:textId="77777777" w:rsidR="00C241EE" w:rsidRPr="00153FC5" w:rsidRDefault="00273391" w:rsidP="00153FC5">
            <w:pPr>
              <w:pStyle w:val="Isi"/>
              <w:jc w:val="center"/>
              <w:rPr>
                <w:b/>
                <w:bCs/>
                <w:sz w:val="18"/>
                <w:szCs w:val="18"/>
                <w:lang w:eastAsia="id-ID"/>
              </w:rPr>
            </w:pPr>
            <w:r w:rsidRPr="00153FC5">
              <w:rPr>
                <w:b/>
                <w:bCs/>
                <w:sz w:val="18"/>
                <w:szCs w:val="18"/>
                <w:lang w:eastAsia="id-ID"/>
              </w:rPr>
              <w:t>Scenarios</w:t>
            </w:r>
          </w:p>
        </w:tc>
        <w:tc>
          <w:tcPr>
            <w:tcW w:w="0" w:type="auto"/>
            <w:shd w:val="clear" w:color="auto" w:fill="auto"/>
            <w:noWrap/>
            <w:vAlign w:val="center"/>
            <w:hideMark/>
          </w:tcPr>
          <w:p w14:paraId="0F8874B7" w14:textId="77777777" w:rsidR="00C241EE" w:rsidRPr="00153FC5" w:rsidRDefault="00273391" w:rsidP="00153FC5">
            <w:pPr>
              <w:pStyle w:val="Isi"/>
              <w:jc w:val="center"/>
              <w:rPr>
                <w:b/>
                <w:bCs/>
                <w:sz w:val="18"/>
                <w:szCs w:val="18"/>
                <w:lang w:eastAsia="id-ID"/>
              </w:rPr>
            </w:pPr>
            <w:r w:rsidRPr="00153FC5">
              <w:rPr>
                <w:b/>
                <w:bCs/>
                <w:sz w:val="18"/>
                <w:szCs w:val="18"/>
                <w:lang w:eastAsia="id-ID"/>
              </w:rPr>
              <w:t>FPR</w:t>
            </w:r>
          </w:p>
        </w:tc>
        <w:tc>
          <w:tcPr>
            <w:tcW w:w="0" w:type="auto"/>
            <w:shd w:val="clear" w:color="auto" w:fill="auto"/>
            <w:noWrap/>
            <w:vAlign w:val="center"/>
            <w:hideMark/>
          </w:tcPr>
          <w:p w14:paraId="00F2381F" w14:textId="77777777" w:rsidR="00C241EE" w:rsidRPr="00153FC5" w:rsidRDefault="00273391" w:rsidP="00153FC5">
            <w:pPr>
              <w:pStyle w:val="Isi"/>
              <w:jc w:val="center"/>
              <w:rPr>
                <w:b/>
                <w:bCs/>
                <w:sz w:val="18"/>
                <w:szCs w:val="18"/>
                <w:lang w:eastAsia="id-ID"/>
              </w:rPr>
            </w:pPr>
            <w:r w:rsidRPr="00153FC5">
              <w:rPr>
                <w:b/>
                <w:bCs/>
                <w:sz w:val="18"/>
                <w:szCs w:val="18"/>
                <w:lang w:eastAsia="id-ID"/>
              </w:rPr>
              <w:t>Accuracy</w:t>
            </w:r>
          </w:p>
        </w:tc>
        <w:tc>
          <w:tcPr>
            <w:tcW w:w="0" w:type="auto"/>
            <w:shd w:val="clear" w:color="auto" w:fill="auto"/>
            <w:noWrap/>
            <w:vAlign w:val="center"/>
            <w:hideMark/>
          </w:tcPr>
          <w:p w14:paraId="675FB41B" w14:textId="77777777" w:rsidR="00C241EE" w:rsidRPr="00153FC5" w:rsidRDefault="00273391" w:rsidP="00153FC5">
            <w:pPr>
              <w:pStyle w:val="Isi"/>
              <w:jc w:val="center"/>
              <w:rPr>
                <w:b/>
                <w:bCs/>
                <w:sz w:val="18"/>
                <w:szCs w:val="18"/>
                <w:lang w:eastAsia="id-ID"/>
              </w:rPr>
            </w:pPr>
            <w:r w:rsidRPr="00153FC5">
              <w:rPr>
                <w:b/>
                <w:bCs/>
                <w:sz w:val="18"/>
                <w:szCs w:val="18"/>
                <w:lang w:eastAsia="id-ID"/>
              </w:rPr>
              <w:t>Precision</w:t>
            </w:r>
          </w:p>
        </w:tc>
        <w:tc>
          <w:tcPr>
            <w:tcW w:w="0" w:type="auto"/>
            <w:shd w:val="clear" w:color="auto" w:fill="auto"/>
            <w:noWrap/>
            <w:vAlign w:val="center"/>
            <w:hideMark/>
          </w:tcPr>
          <w:p w14:paraId="5D8D6E83" w14:textId="77777777" w:rsidR="00C241EE" w:rsidRPr="00153FC5" w:rsidRDefault="00273391" w:rsidP="00153FC5">
            <w:pPr>
              <w:pStyle w:val="Isi"/>
              <w:jc w:val="center"/>
              <w:rPr>
                <w:b/>
                <w:bCs/>
                <w:sz w:val="18"/>
                <w:szCs w:val="18"/>
                <w:lang w:eastAsia="id-ID"/>
              </w:rPr>
            </w:pPr>
            <w:r w:rsidRPr="00153FC5">
              <w:rPr>
                <w:b/>
                <w:bCs/>
                <w:sz w:val="18"/>
                <w:szCs w:val="18"/>
                <w:lang w:eastAsia="id-ID"/>
              </w:rPr>
              <w:t>Recall</w:t>
            </w:r>
          </w:p>
        </w:tc>
        <w:tc>
          <w:tcPr>
            <w:tcW w:w="0" w:type="auto"/>
            <w:shd w:val="clear" w:color="auto" w:fill="auto"/>
            <w:noWrap/>
            <w:vAlign w:val="center"/>
            <w:hideMark/>
          </w:tcPr>
          <w:p w14:paraId="15D582D1" w14:textId="77777777" w:rsidR="00C241EE" w:rsidRPr="00153FC5" w:rsidRDefault="00273391" w:rsidP="00153FC5">
            <w:pPr>
              <w:pStyle w:val="Isi"/>
              <w:jc w:val="center"/>
              <w:rPr>
                <w:b/>
                <w:bCs/>
                <w:sz w:val="18"/>
                <w:szCs w:val="18"/>
                <w:lang w:eastAsia="id-ID"/>
              </w:rPr>
            </w:pPr>
            <w:r w:rsidRPr="00153FC5">
              <w:rPr>
                <w:b/>
                <w:bCs/>
                <w:sz w:val="18"/>
                <w:szCs w:val="18"/>
                <w:lang w:eastAsia="id-ID"/>
              </w:rPr>
              <w:t>F-Score</w:t>
            </w:r>
          </w:p>
        </w:tc>
      </w:tr>
      <w:tr w:rsidR="00814548" w14:paraId="166D0B93" w14:textId="77777777" w:rsidTr="00153FC5">
        <w:trPr>
          <w:trHeight w:val="283"/>
          <w:jc w:val="center"/>
        </w:trPr>
        <w:tc>
          <w:tcPr>
            <w:tcW w:w="0" w:type="auto"/>
            <w:shd w:val="clear" w:color="auto" w:fill="auto"/>
            <w:noWrap/>
            <w:vAlign w:val="center"/>
            <w:hideMark/>
          </w:tcPr>
          <w:p w14:paraId="460AC8E0" w14:textId="77777777" w:rsidR="00C241EE" w:rsidRPr="00153FC5" w:rsidRDefault="00273391" w:rsidP="00153FC5">
            <w:pPr>
              <w:pStyle w:val="Isi"/>
              <w:jc w:val="center"/>
              <w:rPr>
                <w:b/>
                <w:bCs/>
                <w:sz w:val="18"/>
                <w:szCs w:val="18"/>
                <w:lang w:eastAsia="id-ID"/>
              </w:rPr>
            </w:pPr>
            <w:r w:rsidRPr="00153FC5">
              <w:rPr>
                <w:b/>
                <w:bCs/>
                <w:sz w:val="18"/>
                <w:szCs w:val="18"/>
                <w:lang w:eastAsia="id-ID"/>
              </w:rPr>
              <w:t>15 Nodes</w:t>
            </w:r>
          </w:p>
        </w:tc>
        <w:tc>
          <w:tcPr>
            <w:tcW w:w="0" w:type="auto"/>
            <w:shd w:val="clear" w:color="auto" w:fill="auto"/>
            <w:noWrap/>
            <w:vAlign w:val="center"/>
            <w:hideMark/>
          </w:tcPr>
          <w:p w14:paraId="26C911CB" w14:textId="77777777" w:rsidR="00C241EE" w:rsidRPr="00153FC5" w:rsidRDefault="00273391" w:rsidP="00153FC5">
            <w:pPr>
              <w:pStyle w:val="Isi"/>
              <w:jc w:val="center"/>
              <w:rPr>
                <w:sz w:val="18"/>
                <w:szCs w:val="18"/>
                <w:lang w:eastAsia="id-ID"/>
              </w:rPr>
            </w:pPr>
            <w:r w:rsidRPr="00153FC5">
              <w:rPr>
                <w:sz w:val="18"/>
                <w:szCs w:val="18"/>
                <w:lang w:eastAsia="id-ID"/>
              </w:rPr>
              <w:t>0.1591</w:t>
            </w:r>
          </w:p>
        </w:tc>
        <w:tc>
          <w:tcPr>
            <w:tcW w:w="0" w:type="auto"/>
            <w:shd w:val="clear" w:color="auto" w:fill="auto"/>
            <w:noWrap/>
            <w:vAlign w:val="center"/>
            <w:hideMark/>
          </w:tcPr>
          <w:p w14:paraId="0ABC591D" w14:textId="77777777" w:rsidR="00C241EE" w:rsidRPr="00153FC5" w:rsidRDefault="00273391" w:rsidP="00153FC5">
            <w:pPr>
              <w:pStyle w:val="Isi"/>
              <w:jc w:val="center"/>
              <w:rPr>
                <w:sz w:val="18"/>
                <w:szCs w:val="18"/>
                <w:lang w:eastAsia="id-ID"/>
              </w:rPr>
            </w:pPr>
            <w:r w:rsidRPr="00153FC5">
              <w:rPr>
                <w:sz w:val="18"/>
                <w:szCs w:val="18"/>
                <w:lang w:eastAsia="id-ID"/>
              </w:rPr>
              <w:t>92.00%</w:t>
            </w:r>
          </w:p>
        </w:tc>
        <w:tc>
          <w:tcPr>
            <w:tcW w:w="0" w:type="auto"/>
            <w:shd w:val="clear" w:color="auto" w:fill="auto"/>
            <w:noWrap/>
            <w:vAlign w:val="center"/>
            <w:hideMark/>
          </w:tcPr>
          <w:p w14:paraId="76B36222" w14:textId="77777777" w:rsidR="00C241EE" w:rsidRPr="00153FC5" w:rsidRDefault="00273391" w:rsidP="00153FC5">
            <w:pPr>
              <w:pStyle w:val="Isi"/>
              <w:jc w:val="center"/>
              <w:rPr>
                <w:sz w:val="18"/>
                <w:szCs w:val="18"/>
                <w:lang w:eastAsia="id-ID"/>
              </w:rPr>
            </w:pPr>
            <w:r w:rsidRPr="00153FC5">
              <w:rPr>
                <w:sz w:val="18"/>
                <w:szCs w:val="18"/>
                <w:lang w:eastAsia="id-ID"/>
              </w:rPr>
              <w:t>0.8613</w:t>
            </w:r>
          </w:p>
        </w:tc>
        <w:tc>
          <w:tcPr>
            <w:tcW w:w="0" w:type="auto"/>
            <w:shd w:val="clear" w:color="auto" w:fill="auto"/>
            <w:noWrap/>
            <w:vAlign w:val="center"/>
            <w:hideMark/>
          </w:tcPr>
          <w:p w14:paraId="5AC89FD2" w14:textId="77777777" w:rsidR="00C241EE" w:rsidRPr="00153FC5" w:rsidRDefault="00273391" w:rsidP="00153FC5">
            <w:pPr>
              <w:pStyle w:val="Isi"/>
              <w:jc w:val="center"/>
              <w:rPr>
                <w:sz w:val="18"/>
                <w:szCs w:val="18"/>
                <w:lang w:eastAsia="id-ID"/>
              </w:rPr>
            </w:pPr>
            <w:r w:rsidRPr="00153FC5">
              <w:rPr>
                <w:sz w:val="18"/>
                <w:szCs w:val="18"/>
                <w:lang w:eastAsia="id-ID"/>
              </w:rPr>
              <w:t>1,0000</w:t>
            </w:r>
          </w:p>
        </w:tc>
        <w:tc>
          <w:tcPr>
            <w:tcW w:w="0" w:type="auto"/>
            <w:shd w:val="clear" w:color="auto" w:fill="auto"/>
            <w:noWrap/>
            <w:vAlign w:val="center"/>
            <w:hideMark/>
          </w:tcPr>
          <w:p w14:paraId="5DA823AA" w14:textId="77777777" w:rsidR="00C241EE" w:rsidRPr="00153FC5" w:rsidRDefault="00273391" w:rsidP="00153FC5">
            <w:pPr>
              <w:pStyle w:val="Isi"/>
              <w:jc w:val="center"/>
              <w:rPr>
                <w:sz w:val="18"/>
                <w:szCs w:val="18"/>
                <w:lang w:eastAsia="id-ID"/>
              </w:rPr>
            </w:pPr>
            <w:r w:rsidRPr="00153FC5">
              <w:rPr>
                <w:sz w:val="18"/>
                <w:szCs w:val="18"/>
                <w:lang w:eastAsia="id-ID"/>
              </w:rPr>
              <w:t>0.9255</w:t>
            </w:r>
          </w:p>
        </w:tc>
      </w:tr>
      <w:tr w:rsidR="00814548" w14:paraId="050109E7" w14:textId="77777777" w:rsidTr="00153FC5">
        <w:trPr>
          <w:trHeight w:val="283"/>
          <w:jc w:val="center"/>
        </w:trPr>
        <w:tc>
          <w:tcPr>
            <w:tcW w:w="0" w:type="auto"/>
            <w:shd w:val="clear" w:color="auto" w:fill="auto"/>
            <w:noWrap/>
            <w:vAlign w:val="center"/>
            <w:hideMark/>
          </w:tcPr>
          <w:p w14:paraId="7061BF92" w14:textId="77777777" w:rsidR="00C241EE" w:rsidRPr="00153FC5" w:rsidRDefault="00273391" w:rsidP="00153FC5">
            <w:pPr>
              <w:pStyle w:val="Isi"/>
              <w:jc w:val="center"/>
              <w:rPr>
                <w:b/>
                <w:bCs/>
                <w:sz w:val="18"/>
                <w:szCs w:val="18"/>
                <w:lang w:eastAsia="id-ID"/>
              </w:rPr>
            </w:pPr>
            <w:r w:rsidRPr="00153FC5">
              <w:rPr>
                <w:b/>
                <w:bCs/>
                <w:sz w:val="18"/>
                <w:szCs w:val="18"/>
                <w:lang w:eastAsia="id-ID"/>
              </w:rPr>
              <w:t>20 Nodes</w:t>
            </w:r>
          </w:p>
        </w:tc>
        <w:tc>
          <w:tcPr>
            <w:tcW w:w="0" w:type="auto"/>
            <w:shd w:val="clear" w:color="auto" w:fill="auto"/>
            <w:noWrap/>
            <w:vAlign w:val="center"/>
            <w:hideMark/>
          </w:tcPr>
          <w:p w14:paraId="70FF3494" w14:textId="77777777" w:rsidR="00C241EE" w:rsidRPr="00153FC5" w:rsidRDefault="00273391" w:rsidP="00153FC5">
            <w:pPr>
              <w:pStyle w:val="Isi"/>
              <w:jc w:val="center"/>
              <w:rPr>
                <w:sz w:val="18"/>
                <w:szCs w:val="18"/>
                <w:lang w:eastAsia="id-ID"/>
              </w:rPr>
            </w:pPr>
            <w:r w:rsidRPr="00153FC5">
              <w:rPr>
                <w:sz w:val="18"/>
                <w:szCs w:val="18"/>
                <w:lang w:eastAsia="id-ID"/>
              </w:rPr>
              <w:t>0.1047</w:t>
            </w:r>
          </w:p>
        </w:tc>
        <w:tc>
          <w:tcPr>
            <w:tcW w:w="0" w:type="auto"/>
            <w:shd w:val="clear" w:color="auto" w:fill="auto"/>
            <w:noWrap/>
            <w:vAlign w:val="center"/>
            <w:hideMark/>
          </w:tcPr>
          <w:p w14:paraId="09910B61" w14:textId="77777777" w:rsidR="00C241EE" w:rsidRPr="00153FC5" w:rsidRDefault="00273391" w:rsidP="00153FC5">
            <w:pPr>
              <w:pStyle w:val="Isi"/>
              <w:jc w:val="center"/>
              <w:rPr>
                <w:sz w:val="18"/>
                <w:szCs w:val="18"/>
                <w:lang w:eastAsia="id-ID"/>
              </w:rPr>
            </w:pPr>
            <w:r w:rsidRPr="00153FC5">
              <w:rPr>
                <w:sz w:val="18"/>
                <w:szCs w:val="18"/>
                <w:lang w:eastAsia="id-ID"/>
              </w:rPr>
              <w:t>94.39%</w:t>
            </w:r>
          </w:p>
        </w:tc>
        <w:tc>
          <w:tcPr>
            <w:tcW w:w="0" w:type="auto"/>
            <w:shd w:val="clear" w:color="auto" w:fill="auto"/>
            <w:noWrap/>
            <w:vAlign w:val="center"/>
            <w:hideMark/>
          </w:tcPr>
          <w:p w14:paraId="1C6E3439" w14:textId="77777777" w:rsidR="00C241EE" w:rsidRPr="00153FC5" w:rsidRDefault="00273391" w:rsidP="00153FC5">
            <w:pPr>
              <w:pStyle w:val="Isi"/>
              <w:jc w:val="center"/>
              <w:rPr>
                <w:sz w:val="18"/>
                <w:szCs w:val="18"/>
                <w:lang w:eastAsia="id-ID"/>
              </w:rPr>
            </w:pPr>
            <w:r w:rsidRPr="00153FC5">
              <w:rPr>
                <w:sz w:val="18"/>
                <w:szCs w:val="18"/>
                <w:lang w:eastAsia="id-ID"/>
              </w:rPr>
              <w:t>0.9062</w:t>
            </w:r>
          </w:p>
        </w:tc>
        <w:tc>
          <w:tcPr>
            <w:tcW w:w="0" w:type="auto"/>
            <w:shd w:val="clear" w:color="auto" w:fill="auto"/>
            <w:noWrap/>
            <w:vAlign w:val="center"/>
            <w:hideMark/>
          </w:tcPr>
          <w:p w14:paraId="4AD63A16" w14:textId="77777777" w:rsidR="00C241EE" w:rsidRPr="00153FC5" w:rsidRDefault="00273391" w:rsidP="00153FC5">
            <w:pPr>
              <w:pStyle w:val="Isi"/>
              <w:jc w:val="center"/>
              <w:rPr>
                <w:sz w:val="18"/>
                <w:szCs w:val="18"/>
                <w:lang w:eastAsia="id-ID"/>
              </w:rPr>
            </w:pPr>
            <w:r w:rsidRPr="00153FC5">
              <w:rPr>
                <w:sz w:val="18"/>
                <w:szCs w:val="18"/>
                <w:lang w:eastAsia="id-ID"/>
              </w:rPr>
              <w:t>0.9915</w:t>
            </w:r>
          </w:p>
        </w:tc>
        <w:tc>
          <w:tcPr>
            <w:tcW w:w="0" w:type="auto"/>
            <w:shd w:val="clear" w:color="auto" w:fill="auto"/>
            <w:noWrap/>
            <w:vAlign w:val="center"/>
            <w:hideMark/>
          </w:tcPr>
          <w:p w14:paraId="177F2D7E" w14:textId="77777777" w:rsidR="00C241EE" w:rsidRPr="00153FC5" w:rsidRDefault="00273391" w:rsidP="00153FC5">
            <w:pPr>
              <w:pStyle w:val="Isi"/>
              <w:jc w:val="center"/>
              <w:rPr>
                <w:sz w:val="18"/>
                <w:szCs w:val="18"/>
                <w:lang w:eastAsia="id-ID"/>
              </w:rPr>
            </w:pPr>
            <w:r w:rsidRPr="00153FC5">
              <w:rPr>
                <w:sz w:val="18"/>
                <w:szCs w:val="18"/>
                <w:lang w:eastAsia="id-ID"/>
              </w:rPr>
              <w:t>0.9469</w:t>
            </w:r>
          </w:p>
        </w:tc>
      </w:tr>
      <w:tr w:rsidR="00814548" w14:paraId="1E21B949" w14:textId="77777777" w:rsidTr="00153FC5">
        <w:trPr>
          <w:trHeight w:val="283"/>
          <w:jc w:val="center"/>
        </w:trPr>
        <w:tc>
          <w:tcPr>
            <w:tcW w:w="0" w:type="auto"/>
            <w:shd w:val="clear" w:color="auto" w:fill="auto"/>
            <w:noWrap/>
            <w:vAlign w:val="center"/>
            <w:hideMark/>
          </w:tcPr>
          <w:p w14:paraId="13E58F34" w14:textId="77777777" w:rsidR="00C241EE" w:rsidRPr="00153FC5" w:rsidRDefault="00273391" w:rsidP="00153FC5">
            <w:pPr>
              <w:pStyle w:val="Isi"/>
              <w:jc w:val="center"/>
              <w:rPr>
                <w:b/>
                <w:bCs/>
                <w:sz w:val="18"/>
                <w:szCs w:val="18"/>
                <w:lang w:eastAsia="id-ID"/>
              </w:rPr>
            </w:pPr>
            <w:r w:rsidRPr="00153FC5">
              <w:rPr>
                <w:b/>
                <w:bCs/>
                <w:sz w:val="18"/>
                <w:szCs w:val="18"/>
                <w:lang w:eastAsia="id-ID"/>
              </w:rPr>
              <w:t>25 Nodes</w:t>
            </w:r>
          </w:p>
        </w:tc>
        <w:tc>
          <w:tcPr>
            <w:tcW w:w="0" w:type="auto"/>
            <w:shd w:val="clear" w:color="auto" w:fill="auto"/>
            <w:noWrap/>
            <w:vAlign w:val="center"/>
            <w:hideMark/>
          </w:tcPr>
          <w:p w14:paraId="68B37EC7" w14:textId="77777777" w:rsidR="00C241EE" w:rsidRPr="00153FC5" w:rsidRDefault="00273391" w:rsidP="00153FC5">
            <w:pPr>
              <w:pStyle w:val="Isi"/>
              <w:jc w:val="center"/>
              <w:rPr>
                <w:sz w:val="18"/>
                <w:szCs w:val="18"/>
                <w:lang w:eastAsia="id-ID"/>
              </w:rPr>
            </w:pPr>
            <w:r w:rsidRPr="00153FC5">
              <w:rPr>
                <w:sz w:val="18"/>
                <w:szCs w:val="18"/>
                <w:lang w:eastAsia="id-ID"/>
              </w:rPr>
              <w:t>0.3256</w:t>
            </w:r>
          </w:p>
        </w:tc>
        <w:tc>
          <w:tcPr>
            <w:tcW w:w="0" w:type="auto"/>
            <w:shd w:val="clear" w:color="auto" w:fill="auto"/>
            <w:noWrap/>
            <w:vAlign w:val="center"/>
            <w:hideMark/>
          </w:tcPr>
          <w:p w14:paraId="49137DAC" w14:textId="77777777" w:rsidR="00C241EE" w:rsidRPr="00153FC5" w:rsidRDefault="00273391" w:rsidP="00153FC5">
            <w:pPr>
              <w:pStyle w:val="Isi"/>
              <w:jc w:val="center"/>
              <w:rPr>
                <w:sz w:val="18"/>
                <w:szCs w:val="18"/>
                <w:lang w:eastAsia="id-ID"/>
              </w:rPr>
            </w:pPr>
            <w:r w:rsidRPr="00153FC5">
              <w:rPr>
                <w:sz w:val="18"/>
                <w:szCs w:val="18"/>
                <w:lang w:eastAsia="id-ID"/>
              </w:rPr>
              <w:t>83.72%</w:t>
            </w:r>
          </w:p>
        </w:tc>
        <w:tc>
          <w:tcPr>
            <w:tcW w:w="0" w:type="auto"/>
            <w:shd w:val="clear" w:color="auto" w:fill="auto"/>
            <w:noWrap/>
            <w:vAlign w:val="center"/>
            <w:hideMark/>
          </w:tcPr>
          <w:p w14:paraId="0BC9001C" w14:textId="77777777" w:rsidR="00C241EE" w:rsidRPr="00153FC5" w:rsidRDefault="00273391" w:rsidP="00153FC5">
            <w:pPr>
              <w:pStyle w:val="Isi"/>
              <w:jc w:val="center"/>
              <w:rPr>
                <w:sz w:val="18"/>
                <w:szCs w:val="18"/>
                <w:lang w:eastAsia="id-ID"/>
              </w:rPr>
            </w:pPr>
            <w:r w:rsidRPr="00153FC5">
              <w:rPr>
                <w:sz w:val="18"/>
                <w:szCs w:val="18"/>
                <w:lang w:eastAsia="id-ID"/>
              </w:rPr>
              <w:t>0.7570</w:t>
            </w:r>
          </w:p>
        </w:tc>
        <w:tc>
          <w:tcPr>
            <w:tcW w:w="0" w:type="auto"/>
            <w:shd w:val="clear" w:color="auto" w:fill="auto"/>
            <w:noWrap/>
            <w:vAlign w:val="center"/>
            <w:hideMark/>
          </w:tcPr>
          <w:p w14:paraId="3915F6BB" w14:textId="77777777" w:rsidR="00C241EE" w:rsidRPr="00153FC5" w:rsidRDefault="00273391" w:rsidP="00153FC5">
            <w:pPr>
              <w:pStyle w:val="Isi"/>
              <w:jc w:val="center"/>
              <w:rPr>
                <w:sz w:val="18"/>
                <w:szCs w:val="18"/>
                <w:lang w:eastAsia="id-ID"/>
              </w:rPr>
            </w:pPr>
            <w:r w:rsidRPr="00153FC5">
              <w:rPr>
                <w:sz w:val="18"/>
                <w:szCs w:val="18"/>
                <w:lang w:eastAsia="id-ID"/>
              </w:rPr>
              <w:t>0.9972</w:t>
            </w:r>
          </w:p>
        </w:tc>
        <w:tc>
          <w:tcPr>
            <w:tcW w:w="0" w:type="auto"/>
            <w:shd w:val="clear" w:color="auto" w:fill="auto"/>
            <w:noWrap/>
            <w:vAlign w:val="center"/>
            <w:hideMark/>
          </w:tcPr>
          <w:p w14:paraId="1AA7457E" w14:textId="77777777" w:rsidR="00C241EE" w:rsidRPr="00153FC5" w:rsidRDefault="00273391" w:rsidP="00153FC5">
            <w:pPr>
              <w:pStyle w:val="Isi"/>
              <w:jc w:val="center"/>
              <w:rPr>
                <w:sz w:val="18"/>
                <w:szCs w:val="18"/>
                <w:lang w:eastAsia="id-ID"/>
              </w:rPr>
            </w:pPr>
            <w:r w:rsidRPr="00153FC5">
              <w:rPr>
                <w:sz w:val="18"/>
                <w:szCs w:val="18"/>
                <w:lang w:eastAsia="id-ID"/>
              </w:rPr>
              <w:t>0.8607</w:t>
            </w:r>
          </w:p>
        </w:tc>
      </w:tr>
      <w:tr w:rsidR="00814548" w14:paraId="12009B6D" w14:textId="77777777" w:rsidTr="00153FC5">
        <w:trPr>
          <w:trHeight w:val="283"/>
          <w:jc w:val="center"/>
        </w:trPr>
        <w:tc>
          <w:tcPr>
            <w:tcW w:w="0" w:type="auto"/>
            <w:shd w:val="clear" w:color="auto" w:fill="auto"/>
            <w:noWrap/>
            <w:vAlign w:val="center"/>
            <w:hideMark/>
          </w:tcPr>
          <w:p w14:paraId="0ECDD614" w14:textId="77777777" w:rsidR="00C241EE" w:rsidRPr="00153FC5" w:rsidRDefault="00273391" w:rsidP="00153FC5">
            <w:pPr>
              <w:pStyle w:val="Isi"/>
              <w:jc w:val="center"/>
              <w:rPr>
                <w:b/>
                <w:bCs/>
                <w:sz w:val="18"/>
                <w:szCs w:val="18"/>
                <w:lang w:eastAsia="id-ID"/>
              </w:rPr>
            </w:pPr>
            <w:r w:rsidRPr="00153FC5">
              <w:rPr>
                <w:b/>
                <w:bCs/>
                <w:sz w:val="18"/>
                <w:szCs w:val="18"/>
                <w:lang w:eastAsia="id-ID"/>
              </w:rPr>
              <w:t>30 Nodes</w:t>
            </w:r>
          </w:p>
        </w:tc>
        <w:tc>
          <w:tcPr>
            <w:tcW w:w="0" w:type="auto"/>
            <w:shd w:val="clear" w:color="auto" w:fill="auto"/>
            <w:noWrap/>
            <w:vAlign w:val="center"/>
            <w:hideMark/>
          </w:tcPr>
          <w:p w14:paraId="099A655B" w14:textId="77777777" w:rsidR="00C241EE" w:rsidRPr="00153FC5" w:rsidRDefault="00273391" w:rsidP="00153FC5">
            <w:pPr>
              <w:pStyle w:val="Isi"/>
              <w:jc w:val="center"/>
              <w:rPr>
                <w:sz w:val="18"/>
                <w:szCs w:val="18"/>
                <w:lang w:eastAsia="id-ID"/>
              </w:rPr>
            </w:pPr>
            <w:r w:rsidRPr="00153FC5">
              <w:rPr>
                <w:sz w:val="18"/>
                <w:szCs w:val="18"/>
                <w:lang w:eastAsia="id-ID"/>
              </w:rPr>
              <w:t>0.4048</w:t>
            </w:r>
          </w:p>
        </w:tc>
        <w:tc>
          <w:tcPr>
            <w:tcW w:w="0" w:type="auto"/>
            <w:shd w:val="clear" w:color="auto" w:fill="auto"/>
            <w:noWrap/>
            <w:vAlign w:val="center"/>
            <w:hideMark/>
          </w:tcPr>
          <w:p w14:paraId="032F0E5B" w14:textId="77777777" w:rsidR="00C241EE" w:rsidRPr="00153FC5" w:rsidRDefault="00273391" w:rsidP="00153FC5">
            <w:pPr>
              <w:pStyle w:val="Isi"/>
              <w:jc w:val="center"/>
              <w:rPr>
                <w:sz w:val="18"/>
                <w:szCs w:val="18"/>
                <w:lang w:eastAsia="id-ID"/>
              </w:rPr>
            </w:pPr>
            <w:r w:rsidRPr="00153FC5">
              <w:rPr>
                <w:sz w:val="18"/>
                <w:szCs w:val="18"/>
                <w:lang w:eastAsia="id-ID"/>
              </w:rPr>
              <w:t>79.88%</w:t>
            </w:r>
          </w:p>
        </w:tc>
        <w:tc>
          <w:tcPr>
            <w:tcW w:w="0" w:type="auto"/>
            <w:shd w:val="clear" w:color="auto" w:fill="auto"/>
            <w:noWrap/>
            <w:vAlign w:val="center"/>
            <w:hideMark/>
          </w:tcPr>
          <w:p w14:paraId="3F4678AC" w14:textId="77777777" w:rsidR="00C241EE" w:rsidRPr="00153FC5" w:rsidRDefault="00273391" w:rsidP="00153FC5">
            <w:pPr>
              <w:pStyle w:val="Isi"/>
              <w:jc w:val="center"/>
              <w:rPr>
                <w:sz w:val="18"/>
                <w:szCs w:val="18"/>
                <w:lang w:eastAsia="id-ID"/>
              </w:rPr>
            </w:pPr>
            <w:r w:rsidRPr="00153FC5">
              <w:rPr>
                <w:sz w:val="18"/>
                <w:szCs w:val="18"/>
                <w:lang w:eastAsia="id-ID"/>
              </w:rPr>
              <w:t>0.7166</w:t>
            </w:r>
          </w:p>
        </w:tc>
        <w:tc>
          <w:tcPr>
            <w:tcW w:w="0" w:type="auto"/>
            <w:shd w:val="clear" w:color="auto" w:fill="auto"/>
            <w:noWrap/>
            <w:vAlign w:val="center"/>
            <w:hideMark/>
          </w:tcPr>
          <w:p w14:paraId="0D90407F" w14:textId="77777777" w:rsidR="00C241EE" w:rsidRPr="00153FC5" w:rsidRDefault="00273391" w:rsidP="00153FC5">
            <w:pPr>
              <w:pStyle w:val="Isi"/>
              <w:jc w:val="center"/>
              <w:rPr>
                <w:sz w:val="18"/>
                <w:szCs w:val="18"/>
                <w:lang w:eastAsia="id-ID"/>
              </w:rPr>
            </w:pPr>
            <w:r w:rsidRPr="00153FC5">
              <w:rPr>
                <w:sz w:val="18"/>
                <w:szCs w:val="18"/>
                <w:lang w:eastAsia="id-ID"/>
              </w:rPr>
              <w:t>0.9971</w:t>
            </w:r>
          </w:p>
        </w:tc>
        <w:tc>
          <w:tcPr>
            <w:tcW w:w="0" w:type="auto"/>
            <w:shd w:val="clear" w:color="auto" w:fill="auto"/>
            <w:noWrap/>
            <w:vAlign w:val="center"/>
            <w:hideMark/>
          </w:tcPr>
          <w:p w14:paraId="720702BA" w14:textId="77777777" w:rsidR="00C241EE" w:rsidRPr="00153FC5" w:rsidRDefault="00273391" w:rsidP="00153FC5">
            <w:pPr>
              <w:pStyle w:val="Isi"/>
              <w:jc w:val="center"/>
              <w:rPr>
                <w:sz w:val="18"/>
                <w:szCs w:val="18"/>
                <w:lang w:eastAsia="id-ID"/>
              </w:rPr>
            </w:pPr>
            <w:r w:rsidRPr="00153FC5">
              <w:rPr>
                <w:sz w:val="18"/>
                <w:szCs w:val="18"/>
                <w:lang w:eastAsia="id-ID"/>
              </w:rPr>
              <w:t>0.8339</w:t>
            </w:r>
          </w:p>
        </w:tc>
      </w:tr>
    </w:tbl>
    <w:p w14:paraId="7C8F95DD" w14:textId="77777777" w:rsidR="00A06E3C" w:rsidRDefault="00A06E3C" w:rsidP="001C5552">
      <w:pPr>
        <w:pStyle w:val="Isi"/>
        <w:ind w:firstLine="567"/>
      </w:pPr>
    </w:p>
    <w:p w14:paraId="3C574FD5" w14:textId="52BE0026" w:rsidR="00FB6498" w:rsidRDefault="00273391" w:rsidP="001C5552">
      <w:pPr>
        <w:pStyle w:val="Isi"/>
        <w:ind w:firstLine="567"/>
      </w:pPr>
      <w:r>
        <w:t>Determination of the highest network condition that was correctly identified during the attack or when the attack did not occur was obtained in the 20 nodes scenario. In comparison, the determination of the lowest network condition was obtained in the 30 n</w:t>
      </w:r>
      <w:r>
        <w:t>odes scenario. It can be seen from the obtained accuracy shown in table 4. The highest detection results for attacks that were correctly identified when an attack occurred or when an attack did not occur were obtained in the 20 nodes scenario. In compariso</w:t>
      </w:r>
      <w:r>
        <w:t xml:space="preserve">n, the lowest level of attack detection results was obtained in the 30 nodes scenario. It can be seen from the acquisition of precision shown in Table 4. Overall, the fuzzy logic algorithm's best average performance when an attack occurs or does not occur </w:t>
      </w:r>
      <w:r>
        <w:t>is obtained in the 20 nodes scenario. In comparison, the worst fuzzy logic algorithm's average performance is obtained in the 30 nodes scenario. It can be seen from the f-score acquisition shown in table 2. This is because in the 20 nodes scenario, the fuz</w:t>
      </w:r>
      <w:r>
        <w:t xml:space="preserve">zy logic algorithm's performance when an attack does not occur. It can be seen from the low FPR in the 20 nodes scenario so that the accuracy, precision, and f-score parameters will be the highest. </w:t>
      </w:r>
      <w:r>
        <w:lastRenderedPageBreak/>
        <w:t>Meanwhile, in the 30 nodes scenario, the fuzzy logic algor</w:t>
      </w:r>
      <w:r>
        <w:t>ithm's performance is terrible when there is no attack. It can be seen from the high FPR in the 30 nodes scenario so that the accuracy, precision, and f-score parameters will be the lowest. Meanwhile, in the 30 nodes scenario, the fuzzy logic algorithm's p</w:t>
      </w:r>
      <w:r>
        <w:t>erformance when there is no attack is very bad. It can be seen from the high FPR in the 30 nodes scenario so that the accuracy, precision, and f-score parameters will be the lowest. Meanwhile, in the 30 nodes scenario, the fuzzy logic algorithm's performan</w:t>
      </w:r>
      <w:r>
        <w:t>ce when there is no attack is very bad. It can be seen from the high FPR in the 30 nodes scenario so that the accuracy, precision, and f-score parameters will be the lowest.</w:t>
      </w:r>
    </w:p>
    <w:p w14:paraId="5E1890E3" w14:textId="77777777" w:rsidR="00A06E3C" w:rsidRPr="00C86076" w:rsidRDefault="00A06E3C" w:rsidP="001C5552">
      <w:pPr>
        <w:pStyle w:val="Isi"/>
        <w:ind w:firstLine="567"/>
      </w:pPr>
    </w:p>
    <w:p w14:paraId="7C9E70CC" w14:textId="77777777" w:rsidR="00685D3B" w:rsidRPr="00BF06EA" w:rsidRDefault="00273391" w:rsidP="00A86CE3">
      <w:pPr>
        <w:pStyle w:val="SubJudul"/>
        <w:numPr>
          <w:ilvl w:val="0"/>
          <w:numId w:val="20"/>
        </w:numPr>
        <w:spacing w:before="100" w:after="100"/>
        <w:ind w:left="284" w:hanging="284"/>
      </w:pPr>
      <w:r w:rsidRPr="00BF06EA">
        <w:t>Conclusions</w:t>
      </w:r>
    </w:p>
    <w:p w14:paraId="518F55BE" w14:textId="195E53B5" w:rsidR="005F1BAC" w:rsidRDefault="00273391" w:rsidP="00A06E3C">
      <w:pPr>
        <w:pStyle w:val="Isi"/>
      </w:pPr>
      <w:r>
        <w:t>The ability of fuzzy nodes to receive topics simultaneously amounts to</w:t>
      </w:r>
      <w:r>
        <w:t xml:space="preserve"> a maximum of two topics. This can cause errors in the fuzzy logic algorithm when detecting DoS attacks. FPR is inversely proportional to accuracy, precision, and f-score. The highest FPR is obtained in the 30 nodes scenario with a value of 0.4048; while t</w:t>
      </w:r>
      <w:r>
        <w:t>he lowest FPR is obtained in the 20 nodes scenario with a value of 0.1047. Accuracy, precision, and f-score in the 30 nodes scenario had the lowest values, namely 79.88%, 0.7166, and 0.8339. Accuracy, precision, and f-score in the 20 nodes scenario had the</w:t>
      </w:r>
      <w:r>
        <w:t xml:space="preserve"> highest values, namely 94.39%, 0.9062, and 0.9469. The highest average recall is obtained in the 15 nodes scenario with a value of 1, which means that all detection results of the fuzzy logic algorithm when an attack occurs in the 15 nodes scenario have a</w:t>
      </w:r>
      <w:r>
        <w:t xml:space="preserve"> perfect detection rate.</w:t>
      </w:r>
      <w:r w:rsidR="00A06E3C">
        <w:t xml:space="preserve"> </w:t>
      </w:r>
      <w:r>
        <w:t>Future developments can use other fuzzy controller methods such as the Takagi-Sugeno method or the Tsukamoto method.</w:t>
      </w:r>
    </w:p>
    <w:p w14:paraId="02D9307F" w14:textId="77777777" w:rsidR="00F74FF1" w:rsidRPr="00BF06EA" w:rsidRDefault="00F74FF1" w:rsidP="007B0449">
      <w:pPr>
        <w:pStyle w:val="Isi"/>
        <w:ind w:firstLine="567"/>
      </w:pPr>
    </w:p>
    <w:bookmarkStart w:id="0" w:name="_Ref15460488" w:displacedByCustomXml="next"/>
    <w:sdt>
      <w:sdtPr>
        <w:rPr>
          <w:rFonts w:eastAsiaTheme="minorHAnsi"/>
          <w:b w:val="0"/>
          <w:szCs w:val="20"/>
          <w:lang w:val="en-US"/>
        </w:rPr>
        <w:id w:val="-462266046"/>
        <w:docPartObj>
          <w:docPartGallery w:val="Bibliographies"/>
          <w:docPartUnique/>
        </w:docPartObj>
      </w:sdtPr>
      <w:sdtEndPr>
        <w:rPr>
          <w:rFonts w:eastAsia="SimSun"/>
        </w:rPr>
      </w:sdtEndPr>
      <w:sdtContent>
        <w:p w14:paraId="61261CC6" w14:textId="77777777" w:rsidR="009F53CB" w:rsidRPr="00E00023" w:rsidRDefault="00273391" w:rsidP="00A86CE3">
          <w:pPr>
            <w:pStyle w:val="SubJudul"/>
            <w:numPr>
              <w:ilvl w:val="0"/>
              <w:numId w:val="20"/>
            </w:numPr>
            <w:ind w:left="284" w:hanging="284"/>
          </w:pPr>
          <w:r w:rsidRPr="00E00023">
            <w:t>References</w:t>
          </w:r>
          <w:bookmarkEnd w:id="0"/>
        </w:p>
        <w:p w14:paraId="0E2AD152" w14:textId="77777777" w:rsidR="001750A4" w:rsidRDefault="001750A4" w:rsidP="00752886">
          <w:pPr>
            <w:pStyle w:val="Referensi"/>
            <w:ind w:left="426" w:hanging="426"/>
          </w:pPr>
        </w:p>
        <w:sdt>
          <w:sdtPr>
            <w:id w:val="-573587230"/>
            <w:bibliography/>
          </w:sdtPr>
          <w:sdtEndPr/>
          <w:sdtContent>
            <w:p w14:paraId="1BACE4CC" w14:textId="77777777" w:rsidR="00E737C0" w:rsidRPr="00E737C0" w:rsidRDefault="00273391" w:rsidP="00752886">
              <w:pPr>
                <w:pStyle w:val="Referensi"/>
                <w:ind w:left="426" w:hanging="426"/>
                <w:rPr>
                  <w:noProof/>
                </w:rPr>
              </w:pPr>
              <w:r>
                <w:fldChar w:fldCharType="begin" w:fldLock="1"/>
              </w:r>
              <w:r>
                <w:instrText xml:space="preserve">ADDIN Mendeley Bibliography CSL_BIBLIOGRAPHY </w:instrText>
              </w:r>
              <w:r>
                <w:fldChar w:fldCharType="separate"/>
              </w:r>
              <w:r w:rsidRPr="00E737C0">
                <w:rPr>
                  <w:noProof/>
                </w:rPr>
                <w:t>[1]</w:t>
              </w:r>
              <w:r w:rsidRPr="00E737C0">
                <w:rPr>
                  <w:noProof/>
                </w:rPr>
                <w:tab/>
                <w:t>AP Haripriya, “Secure-MQTT</w:t>
              </w:r>
              <w:r w:rsidRPr="00E737C0">
                <w:rPr>
                  <w:rFonts w:ascii="Times New Roman" w:hAnsi="Times New Roman" w:cs="Times New Roman"/>
                  <w:noProof/>
                </w:rPr>
                <w:t xml:space="preserve">: an efficient fuzzy </w:t>
              </w:r>
              <w:r w:rsidRPr="00E737C0">
                <w:rPr>
                  <w:rFonts w:ascii="Times New Roman" w:hAnsi="Times New Roman" w:cs="Times New Roman"/>
                  <w:noProof/>
                </w:rPr>
                <w:t>logic-based approach to detect DoS attack in MQTT protocol for internet of things,</w:t>
              </w:r>
              <w:r w:rsidRPr="00E737C0">
                <w:rPr>
                  <w:rFonts w:cs="Palatino Linotype"/>
                  <w:noProof/>
                </w:rPr>
                <w:t>2019.</w:t>
              </w:r>
            </w:p>
            <w:p w14:paraId="52D22DD1" w14:textId="77777777" w:rsidR="00E737C0" w:rsidRPr="00E737C0" w:rsidRDefault="00273391" w:rsidP="00E737C0">
              <w:pPr>
                <w:pStyle w:val="Referensi"/>
                <w:ind w:left="426" w:hanging="426"/>
                <w:rPr>
                  <w:noProof/>
                </w:rPr>
              </w:pPr>
              <w:r w:rsidRPr="00E737C0">
                <w:rPr>
                  <w:noProof/>
                </w:rPr>
                <w:t>[2]</w:t>
              </w:r>
              <w:r w:rsidRPr="00E737C0">
                <w:rPr>
                  <w:noProof/>
                </w:rPr>
                <w:tab/>
                <w:t>A. Velinov and A. Mileva, "Running and Testing Applications for Contiki OS Using Cooja Simulator," no. June 2016, 2018.</w:t>
              </w:r>
            </w:p>
            <w:p w14:paraId="64347E3F" w14:textId="77777777" w:rsidR="00E737C0" w:rsidRPr="00E737C0" w:rsidRDefault="00273391" w:rsidP="00E737C0">
              <w:pPr>
                <w:pStyle w:val="Referensi"/>
                <w:ind w:left="426" w:hanging="426"/>
                <w:rPr>
                  <w:noProof/>
                </w:rPr>
              </w:pPr>
              <w:r w:rsidRPr="00E737C0">
                <w:rPr>
                  <w:noProof/>
                </w:rPr>
                <w:t>[3]</w:t>
              </w:r>
              <w:r w:rsidRPr="00E737C0">
                <w:rPr>
                  <w:noProof/>
                </w:rPr>
                <w:tab/>
                <w:t>M. Yassine, A. Ezzati, and M. Belaissaou</w:t>
              </w:r>
              <w:r w:rsidRPr="00E737C0">
                <w:rPr>
                  <w:noProof/>
                </w:rPr>
                <w:t>i, "An Enhanced DTLS Protocol for Internet of Things Applications," no. February 2018, 2016.</w:t>
              </w:r>
            </w:p>
            <w:p w14:paraId="4CDC1020" w14:textId="77777777" w:rsidR="00E737C0" w:rsidRPr="00E737C0" w:rsidRDefault="00273391" w:rsidP="00E737C0">
              <w:pPr>
                <w:pStyle w:val="Referensi"/>
                <w:ind w:left="426" w:hanging="426"/>
                <w:rPr>
                  <w:noProof/>
                </w:rPr>
              </w:pPr>
              <w:r w:rsidRPr="00E737C0">
                <w:rPr>
                  <w:noProof/>
                </w:rPr>
                <w:t>[4]</w:t>
              </w:r>
              <w:r w:rsidRPr="00E737C0">
                <w:rPr>
                  <w:noProof/>
                </w:rPr>
                <w:tab/>
                <w:t>P. Kasinathan, C. Pastrone, MA Spirito, and M. Vinkovits, "Denial-of-Service detection in 6LoWPAN based Internet of Things," no. October, 2013.</w:t>
              </w:r>
            </w:p>
            <w:p w14:paraId="31638247" w14:textId="77777777" w:rsidR="00E737C0" w:rsidRPr="00E737C0" w:rsidRDefault="00273391" w:rsidP="00E737C0">
              <w:pPr>
                <w:pStyle w:val="Referensi"/>
                <w:ind w:left="426" w:hanging="426"/>
                <w:rPr>
                  <w:noProof/>
                </w:rPr>
              </w:pPr>
              <w:r w:rsidRPr="00E737C0">
                <w:rPr>
                  <w:noProof/>
                </w:rPr>
                <w:t>[5]</w:t>
              </w:r>
              <w:r w:rsidRPr="00E737C0">
                <w:rPr>
                  <w:noProof/>
                </w:rPr>
                <w:tab/>
              </w:r>
              <w:r w:rsidRPr="00E737C0">
                <w:rPr>
                  <w:noProof/>
                </w:rPr>
                <w:t xml:space="preserve">W. Li, S. Tug, W. Meng, and Y. Wang, "Designing collaborative blockchained signature-based intrusion detection in IoT environments," </w:t>
              </w:r>
              <w:r w:rsidRPr="00E737C0">
                <w:rPr>
                  <w:i/>
                  <w:iCs/>
                  <w:noProof/>
                </w:rPr>
                <w:t>Futur. Gener. Comput. Syst.</w:t>
              </w:r>
              <w:r w:rsidRPr="00E737C0">
                <w:rPr>
                  <w:noProof/>
                </w:rPr>
                <w:t>, vol. 96, pp. 481–489, 2019.</w:t>
              </w:r>
            </w:p>
            <w:p w14:paraId="5189B1C9" w14:textId="77777777" w:rsidR="00E737C0" w:rsidRPr="00E737C0" w:rsidRDefault="00273391" w:rsidP="00E737C0">
              <w:pPr>
                <w:pStyle w:val="Referensi"/>
                <w:ind w:left="426" w:hanging="426"/>
                <w:rPr>
                  <w:noProof/>
                </w:rPr>
              </w:pPr>
              <w:r w:rsidRPr="00E737C0">
                <w:rPr>
                  <w:noProof/>
                </w:rPr>
                <w:t>[6]</w:t>
              </w:r>
              <w:r w:rsidRPr="00E737C0">
                <w:rPr>
                  <w:noProof/>
                </w:rPr>
                <w:tab/>
                <w:t>MS Harsha, BM Bhavani, and KR Kundhavai, "Analysis of vulnerab</w:t>
              </w:r>
              <w:r w:rsidRPr="00E737C0">
                <w:rPr>
                  <w:noProof/>
                </w:rPr>
                <w:t xml:space="preserve">ilities in MQTT security using Shodan API and implementation of its countermeasures via authentication and ACLs," </w:t>
              </w:r>
              <w:r w:rsidRPr="00E737C0">
                <w:rPr>
                  <w:i/>
                  <w:iCs/>
                  <w:noProof/>
                </w:rPr>
                <w:t>2018 Int. Conf. Adv. Comput. Commun. Informatics</w:t>
              </w:r>
              <w:r w:rsidRPr="00E737C0">
                <w:rPr>
                  <w:noProof/>
                </w:rPr>
                <w:t>, pp. 2244–2250, 2018.</w:t>
              </w:r>
            </w:p>
            <w:p w14:paraId="2A765D9D" w14:textId="77777777" w:rsidR="00E737C0" w:rsidRPr="00E737C0" w:rsidRDefault="00273391" w:rsidP="00E737C0">
              <w:pPr>
                <w:pStyle w:val="Referensi"/>
                <w:ind w:left="426" w:hanging="426"/>
                <w:rPr>
                  <w:noProof/>
                </w:rPr>
              </w:pPr>
              <w:r w:rsidRPr="00E737C0">
                <w:rPr>
                  <w:noProof/>
                </w:rPr>
                <w:t>[7]</w:t>
              </w:r>
              <w:r w:rsidRPr="00E737C0">
                <w:rPr>
                  <w:noProof/>
                </w:rPr>
                <w:tab/>
                <w:t>S. Andy, B. Rahardjo, and B. Hanindhito, "Attack Scenarios and Secu</w:t>
              </w:r>
              <w:r w:rsidRPr="00E737C0">
                <w:rPr>
                  <w:noProof/>
                </w:rPr>
                <w:t>rity Analysis of MQTT Communication Protocol in IoT System," no. May, 2018.</w:t>
              </w:r>
            </w:p>
            <w:p w14:paraId="19F2119A" w14:textId="77777777" w:rsidR="00E737C0" w:rsidRPr="00E737C0" w:rsidRDefault="00273391" w:rsidP="00E737C0">
              <w:pPr>
                <w:pStyle w:val="Referensi"/>
                <w:ind w:left="426" w:hanging="426"/>
                <w:rPr>
                  <w:noProof/>
                </w:rPr>
              </w:pPr>
              <w:r w:rsidRPr="00E737C0">
                <w:rPr>
                  <w:noProof/>
                </w:rPr>
                <w:t>[8]</w:t>
              </w:r>
              <w:r w:rsidRPr="00E737C0">
                <w:rPr>
                  <w:noProof/>
                </w:rPr>
                <w:tab/>
                <w:t xml:space="preserve">S. Shin, K. Kobara, CC Chuang, and W. Huang, "A security framework for MQTT," </w:t>
              </w:r>
              <w:r w:rsidRPr="00E737C0">
                <w:rPr>
                  <w:i/>
                  <w:iCs/>
                  <w:noProof/>
                </w:rPr>
                <w:t>2016 IEEE Conf. Commun. Netw. Secur. CNS 2016</w:t>
              </w:r>
              <w:r w:rsidRPr="00E737C0">
                <w:rPr>
                  <w:noProof/>
                </w:rPr>
                <w:t>, pp. 432–436, 2017.</w:t>
              </w:r>
            </w:p>
            <w:p w14:paraId="7699F1F2" w14:textId="77777777" w:rsidR="00E737C0" w:rsidRPr="00E737C0" w:rsidRDefault="00273391" w:rsidP="00E737C0">
              <w:pPr>
                <w:pStyle w:val="Referensi"/>
                <w:ind w:left="426" w:hanging="426"/>
                <w:rPr>
                  <w:noProof/>
                </w:rPr>
              </w:pPr>
              <w:r w:rsidRPr="00E737C0">
                <w:rPr>
                  <w:noProof/>
                </w:rPr>
                <w:t>[9]</w:t>
              </w:r>
              <w:r w:rsidRPr="00E737C0">
                <w:rPr>
                  <w:noProof/>
                </w:rPr>
                <w:tab/>
                <w:t>G. Potrino and AF Santamaria</w:t>
              </w:r>
              <w:r w:rsidRPr="00E737C0">
                <w:rPr>
                  <w:noProof/>
                </w:rPr>
                <w:t xml:space="preserve">, "Modeling and evaluation of a new IoT security system for mitigating DoS attacks to the MQTT broker," </w:t>
              </w:r>
              <w:r w:rsidRPr="00E737C0">
                <w:rPr>
                  <w:i/>
                  <w:iCs/>
                  <w:noProof/>
                </w:rPr>
                <w:t>2019 IEEE Wirel. Commun. Netw. Conf.</w:t>
              </w:r>
              <w:r w:rsidRPr="00E737C0">
                <w:rPr>
                  <w:noProof/>
                </w:rPr>
                <w:t>, pp. 1–6, 2019.</w:t>
              </w:r>
            </w:p>
            <w:p w14:paraId="0AE3C92D" w14:textId="77777777" w:rsidR="00E737C0" w:rsidRPr="00E737C0" w:rsidRDefault="00273391" w:rsidP="00E737C0">
              <w:pPr>
                <w:pStyle w:val="Referensi"/>
                <w:ind w:left="426" w:hanging="426"/>
                <w:rPr>
                  <w:noProof/>
                </w:rPr>
              </w:pPr>
              <w:r w:rsidRPr="00E737C0">
                <w:rPr>
                  <w:noProof/>
                </w:rPr>
                <w:t>[10]</w:t>
              </w:r>
              <w:r w:rsidRPr="00E737C0">
                <w:rPr>
                  <w:noProof/>
                </w:rPr>
                <w:tab/>
                <w:t xml:space="preserve">S. Hameed, FI Khan, and B. Hameed, "Understanding Security Requirements and Challenges in the </w:t>
              </w:r>
              <w:r w:rsidRPr="00E737C0">
                <w:rPr>
                  <w:noProof/>
                </w:rPr>
                <w:t xml:space="preserve">Internet of Things (IoT): A Review," </w:t>
              </w:r>
              <w:r w:rsidRPr="00E737C0">
                <w:rPr>
                  <w:i/>
                  <w:iCs/>
                  <w:noProof/>
                </w:rPr>
                <w:t>Journal of Computer Networks and Communications</w:t>
              </w:r>
              <w:r w:rsidRPr="00E737C0">
                <w:rPr>
                  <w:noProof/>
                </w:rPr>
                <w:t>, vol. 2019.2019.</w:t>
              </w:r>
            </w:p>
            <w:p w14:paraId="5FA98B5A" w14:textId="77777777" w:rsidR="00E737C0" w:rsidRPr="00E737C0" w:rsidRDefault="00273391" w:rsidP="00E737C0">
              <w:pPr>
                <w:pStyle w:val="Referensi"/>
                <w:ind w:left="426" w:hanging="426"/>
                <w:rPr>
                  <w:noProof/>
                </w:rPr>
              </w:pPr>
              <w:r w:rsidRPr="00E737C0">
                <w:rPr>
                  <w:noProof/>
                </w:rPr>
                <w:t>[11]</w:t>
              </w:r>
              <w:r w:rsidRPr="00E737C0">
                <w:rPr>
                  <w:noProof/>
                </w:rPr>
                <w:tab/>
                <w:t xml:space="preserve">G. Potrino, F. De Rango, and P. Fazio, "A Distributed Mitigation Strategy against DoS attacks in Edge Computing," </w:t>
              </w:r>
              <w:r w:rsidRPr="00E737C0">
                <w:rPr>
                  <w:i/>
                  <w:iCs/>
                  <w:noProof/>
                </w:rPr>
                <w:t>Wirel. Telecommun. Symp.</w:t>
              </w:r>
              <w:r w:rsidRPr="00E737C0">
                <w:rPr>
                  <w:noProof/>
                </w:rPr>
                <w:t>, vol. 2019</w:t>
              </w:r>
              <w:r w:rsidRPr="00E737C0">
                <w:rPr>
                  <w:noProof/>
                </w:rPr>
                <w:t>-April, pp. 1–7, 2019.</w:t>
              </w:r>
            </w:p>
            <w:p w14:paraId="0653EAE5" w14:textId="77777777" w:rsidR="00E737C0" w:rsidRPr="00E737C0" w:rsidRDefault="00273391" w:rsidP="00E737C0">
              <w:pPr>
                <w:pStyle w:val="Referensi"/>
                <w:ind w:left="426" w:hanging="426"/>
                <w:rPr>
                  <w:noProof/>
                </w:rPr>
              </w:pPr>
              <w:r w:rsidRPr="00E737C0">
                <w:rPr>
                  <w:noProof/>
                </w:rPr>
                <w:lastRenderedPageBreak/>
                <w:t>[12]</w:t>
              </w:r>
              <w:r w:rsidRPr="00E737C0">
                <w:rPr>
                  <w:noProof/>
                </w:rPr>
                <w:tab/>
                <w:t>SK Yee and J. V Milanovi, “Fuzzy Logic Controller for Decentralized Stabilization of Multimachine Power Systems,” vol. 16, no. 4, pp. 971–981, 2008.</w:t>
              </w:r>
            </w:p>
            <w:p w14:paraId="5C66F595" w14:textId="77777777" w:rsidR="00E737C0" w:rsidRPr="00E737C0" w:rsidRDefault="00273391" w:rsidP="00E737C0">
              <w:pPr>
                <w:pStyle w:val="Referensi"/>
                <w:ind w:left="426" w:hanging="426"/>
                <w:rPr>
                  <w:noProof/>
                </w:rPr>
              </w:pPr>
              <w:r w:rsidRPr="00E737C0">
                <w:rPr>
                  <w:noProof/>
                </w:rPr>
                <w:t>[13]</w:t>
              </w:r>
              <w:r w:rsidRPr="00E737C0">
                <w:rPr>
                  <w:noProof/>
                </w:rPr>
                <w:tab/>
                <w:t>M. Alali, A. Almogren, MM Hassan, IAL Rassan, and Z. Alam, "Improving Risk</w:t>
              </w:r>
              <w:r w:rsidRPr="00E737C0">
                <w:rPr>
                  <w:noProof/>
                </w:rPr>
                <w:t xml:space="preserve"> Assessment Model of Cyber ​​Security Using Fuzzy Logic Inference System," </w:t>
              </w:r>
              <w:r w:rsidRPr="00E737C0">
                <w:rPr>
                  <w:i/>
                  <w:iCs/>
                  <w:noProof/>
                </w:rPr>
                <w:t>Comput. Secur.</w:t>
              </w:r>
              <w:r w:rsidRPr="00E737C0">
                <w:rPr>
                  <w:noProof/>
                </w:rPr>
                <w:t>, 2017.</w:t>
              </w:r>
            </w:p>
            <w:p w14:paraId="74E83D47" w14:textId="77777777" w:rsidR="00E737C0" w:rsidRPr="00E737C0" w:rsidRDefault="00273391" w:rsidP="00E737C0">
              <w:pPr>
                <w:pStyle w:val="Referensi"/>
                <w:ind w:left="426" w:hanging="426"/>
                <w:rPr>
                  <w:noProof/>
                </w:rPr>
              </w:pPr>
              <w:r w:rsidRPr="00E737C0">
                <w:rPr>
                  <w:noProof/>
                </w:rPr>
                <w:t>[14]</w:t>
              </w:r>
              <w:r w:rsidRPr="00E737C0">
                <w:rPr>
                  <w:noProof/>
                </w:rPr>
                <w:tab/>
                <w:t>S. Dick, “Toward Complex Fuzzy Logic,” vol. 13, no. 3, pp. 405–414, 2005.</w:t>
              </w:r>
            </w:p>
            <w:p w14:paraId="0C83B911" w14:textId="77777777" w:rsidR="00E737C0" w:rsidRPr="00E737C0" w:rsidRDefault="00273391" w:rsidP="00E737C0">
              <w:pPr>
                <w:pStyle w:val="Referensi"/>
                <w:ind w:left="426" w:hanging="426"/>
                <w:rPr>
                  <w:noProof/>
                </w:rPr>
              </w:pPr>
              <w:r w:rsidRPr="00E737C0">
                <w:rPr>
                  <w:noProof/>
                </w:rPr>
                <w:t>[15]</w:t>
              </w:r>
              <w:r w:rsidRPr="00E737C0">
                <w:rPr>
                  <w:noProof/>
                </w:rPr>
                <w:tab/>
                <w:t xml:space="preserve">A. Machado </w:t>
              </w:r>
              <w:r w:rsidRPr="00E737C0">
                <w:rPr>
                  <w:i/>
                  <w:iCs/>
                  <w:noProof/>
                </w:rPr>
                <w:t>et al.</w:t>
              </w:r>
              <w:r w:rsidRPr="00E737C0">
                <w:rPr>
                  <w:noProof/>
                </w:rPr>
                <w:t>, "A Fuzzy Inference System to Support Medical Diagnosis i</w:t>
              </w:r>
              <w:r w:rsidRPr="00E737C0">
                <w:rPr>
                  <w:noProof/>
                </w:rPr>
                <w:t>n Real Time," Procedia Comput. Sci., Vol. 122, pp. 167–173, 2017.</w:t>
              </w:r>
            </w:p>
            <w:p w14:paraId="345F86C9" w14:textId="77777777" w:rsidR="00E737C0" w:rsidRPr="00E737C0" w:rsidRDefault="00273391" w:rsidP="00E737C0">
              <w:pPr>
                <w:pStyle w:val="Referensi"/>
                <w:ind w:left="426" w:hanging="426"/>
                <w:rPr>
                  <w:noProof/>
                </w:rPr>
              </w:pPr>
              <w:r w:rsidRPr="00E737C0">
                <w:rPr>
                  <w:noProof/>
                </w:rPr>
                <w:t>[16]</w:t>
              </w:r>
              <w:r w:rsidRPr="00E737C0">
                <w:rPr>
                  <w:noProof/>
                </w:rPr>
                <w:tab/>
                <w:t xml:space="preserve">K. Ozera, K. Bylykbashi, Y. Liu, and L. Barolli, "A Fuzzy-Based Approach for Cluster Management in VANETs: Performance Evaluation for Two Fuzzy-Based Systems," </w:t>
              </w:r>
              <w:r w:rsidRPr="00E737C0">
                <w:rPr>
                  <w:i/>
                  <w:iCs/>
                  <w:noProof/>
                </w:rPr>
                <w:t>Internet of Things</w:t>
              </w:r>
              <w:r w:rsidRPr="00E737C0">
                <w:rPr>
                  <w:noProof/>
                </w:rPr>
                <w:t>, 2018.</w:t>
              </w:r>
            </w:p>
            <w:p w14:paraId="4FC29D0B" w14:textId="77777777" w:rsidR="00E737C0" w:rsidRPr="00E737C0" w:rsidRDefault="00273391" w:rsidP="00E737C0">
              <w:pPr>
                <w:pStyle w:val="Referensi"/>
                <w:ind w:left="426" w:hanging="426"/>
                <w:rPr>
                  <w:noProof/>
                </w:rPr>
              </w:pPr>
              <w:r w:rsidRPr="00E737C0">
                <w:rPr>
                  <w:noProof/>
                </w:rPr>
                <w:t>[17]</w:t>
              </w:r>
              <w:r w:rsidRPr="00E737C0">
                <w:rPr>
                  <w:noProof/>
                </w:rPr>
                <w:tab/>
                <w:t xml:space="preserve">AF Santamaria and F. De Rango, "A real IoT device deployment for E-Health applications under lightweight communication protocols, activity classifier and Edge data filtering," </w:t>
              </w:r>
              <w:r w:rsidRPr="00E737C0">
                <w:rPr>
                  <w:i/>
                  <w:iCs/>
                  <w:noProof/>
                </w:rPr>
                <w:t>Comput. Commun.</w:t>
              </w:r>
              <w:r w:rsidRPr="00E737C0">
                <w:rPr>
                  <w:noProof/>
                </w:rPr>
                <w:t>, 2018.</w:t>
              </w:r>
            </w:p>
            <w:p w14:paraId="780F8888" w14:textId="77777777" w:rsidR="00E737C0" w:rsidRPr="00E737C0" w:rsidRDefault="00273391" w:rsidP="00E737C0">
              <w:pPr>
                <w:pStyle w:val="Referensi"/>
                <w:ind w:left="426" w:hanging="426"/>
                <w:rPr>
                  <w:noProof/>
                </w:rPr>
              </w:pPr>
              <w:r w:rsidRPr="00E737C0">
                <w:rPr>
                  <w:noProof/>
                </w:rPr>
                <w:t>[18]</w:t>
              </w:r>
              <w:r w:rsidRPr="00E737C0">
                <w:rPr>
                  <w:noProof/>
                </w:rPr>
                <w:tab/>
                <w:t>MS Munir, IS Bajwa, and SM Cheema, “An intelli</w:t>
              </w:r>
              <w:r w:rsidRPr="00E737C0">
                <w:rPr>
                  <w:noProof/>
                </w:rPr>
                <w:t xml:space="preserve">gent and secure smart watering system using fuzzy logic and blockchain </w:t>
              </w:r>
              <w:r w:rsidRPr="00E737C0">
                <w:rPr>
                  <w:rFonts w:ascii="Segoe UI Symbol" w:hAnsi="Segoe UI Symbol" w:cs="Segoe UI Symbol"/>
                  <w:noProof/>
                </w:rPr>
                <w:t>✩</w:t>
              </w:r>
              <w:r w:rsidRPr="00E737C0">
                <w:rPr>
                  <w:rFonts w:ascii="Segoe UI Symbol" w:hAnsi="Segoe UI Symbol" w:cs="Segoe UI Symbol"/>
                  <w:noProof/>
                </w:rPr>
                <w:t>, ”Comput. Electr. Eng., Vol. 77, pp. 109–119, 2019.</w:t>
              </w:r>
            </w:p>
            <w:p w14:paraId="06F5CBEF" w14:textId="77777777" w:rsidR="00E737C0" w:rsidRPr="00E737C0" w:rsidRDefault="00273391" w:rsidP="00E737C0">
              <w:pPr>
                <w:pStyle w:val="Referensi"/>
                <w:ind w:left="426" w:hanging="426"/>
                <w:rPr>
                  <w:noProof/>
                </w:rPr>
              </w:pPr>
              <w:r w:rsidRPr="00E737C0">
                <w:rPr>
                  <w:noProof/>
                </w:rPr>
                <w:t>[19]</w:t>
              </w:r>
              <w:r w:rsidRPr="00E737C0">
                <w:rPr>
                  <w:noProof/>
                </w:rPr>
                <w:tab/>
                <w:t>N. Upasani and H. Om, "A modified neuro-fuzzy classifier and its parallel implementation on modern GPUs for real time intrusio</w:t>
              </w:r>
              <w:r w:rsidRPr="00E737C0">
                <w:rPr>
                  <w:noProof/>
                </w:rPr>
                <w:t xml:space="preserve">n detection," </w:t>
              </w:r>
              <w:r w:rsidRPr="00E737C0">
                <w:rPr>
                  <w:i/>
                  <w:iCs/>
                  <w:noProof/>
                </w:rPr>
                <w:t>Appl. Soft Comput. J.</w:t>
              </w:r>
              <w:r w:rsidRPr="00E737C0">
                <w:rPr>
                  <w:noProof/>
                </w:rPr>
                <w:t>, vol. 82, p. 105595, 2019.</w:t>
              </w:r>
            </w:p>
            <w:p w14:paraId="1E9D537D" w14:textId="77777777" w:rsidR="00B7125A" w:rsidRDefault="00273391" w:rsidP="00E737C0">
              <w:pPr>
                <w:pStyle w:val="Referensi"/>
                <w:ind w:left="426" w:hanging="426"/>
                <w:rPr>
                  <w:noProof/>
                </w:rPr>
              </w:pPr>
              <w:r w:rsidRPr="00E737C0">
                <w:rPr>
                  <w:noProof/>
                </w:rPr>
                <w:t>[20]</w:t>
              </w:r>
              <w:r w:rsidRPr="00E737C0">
                <w:rPr>
                  <w:noProof/>
                </w:rPr>
                <w:tab/>
              </w:r>
              <w:r w:rsidRPr="00B7125A">
                <w:rPr>
                  <w:noProof/>
                </w:rPr>
                <w:t xml:space="preserve">Rahmat, Firman A., et al. "Prototype of Ship Robot for Measuring PH Level and Water Turbidity Based on Modified Fuzzy Method." Journal of Electrical Engineering, vol. 14, no. 1, 2018, </w:t>
              </w:r>
              <w:r w:rsidRPr="00B7125A">
                <w:rPr>
                  <w:noProof/>
                </w:rPr>
                <w:t>pp. 43-50, doi: 10.17529 / jre.v14i1.9771.</w:t>
              </w:r>
            </w:p>
            <w:p w14:paraId="149896B7" w14:textId="77777777" w:rsidR="00E737C0" w:rsidRPr="00E737C0" w:rsidRDefault="00273391" w:rsidP="00E737C0">
              <w:pPr>
                <w:pStyle w:val="Referensi"/>
                <w:ind w:left="426" w:hanging="426"/>
                <w:rPr>
                  <w:noProof/>
                </w:rPr>
              </w:pPr>
              <w:r>
                <w:rPr>
                  <w:noProof/>
                </w:rPr>
                <w:t>[21] SH Ramos, MT Villalba, and R. Lacuesta, “MQTT Security: A Novel Fuzzing Approach,” vol. 2018, 2018.</w:t>
              </w:r>
            </w:p>
            <w:p w14:paraId="3CDA95B7" w14:textId="77777777" w:rsidR="00B42CC1" w:rsidRPr="00BF06EA" w:rsidRDefault="00273391" w:rsidP="00B7125A">
              <w:pPr>
                <w:pStyle w:val="Referensi"/>
              </w:pPr>
              <w:r>
                <w:fldChar w:fldCharType="end"/>
              </w:r>
            </w:p>
          </w:sdtContent>
        </w:sdt>
      </w:sdtContent>
    </w:sdt>
    <w:sectPr w:rsidR="00B42CC1" w:rsidRPr="00BF06EA" w:rsidSect="00BD1B14">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0A80C" w14:textId="77777777" w:rsidR="00273391" w:rsidRDefault="00273391">
      <w:pPr>
        <w:spacing w:after="0" w:line="240" w:lineRule="auto"/>
      </w:pPr>
      <w:r>
        <w:separator/>
      </w:r>
    </w:p>
  </w:endnote>
  <w:endnote w:type="continuationSeparator" w:id="0">
    <w:p w14:paraId="488B6D08" w14:textId="77777777" w:rsidR="00273391" w:rsidRDefault="0027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D3034" w14:textId="77777777" w:rsidR="00391853" w:rsidRDefault="00273391" w:rsidP="00391853">
    <w:pPr>
      <w:pStyle w:val="Hakcipta"/>
      <w:pBdr>
        <w:top w:val="single" w:sz="4" w:space="1" w:color="auto"/>
      </w:pBdr>
      <w:jc w:val="left"/>
      <w:rPr>
        <w:sz w:val="16"/>
        <w:szCs w:val="16"/>
      </w:rPr>
    </w:pPr>
    <w:r w:rsidRPr="00EC2A76">
      <w:t>Advanced detection denial of service attack in internet of things network ...</w:t>
    </w:r>
    <w:r>
      <w:rPr>
        <w:sz w:val="16"/>
        <w:szCs w:val="16"/>
      </w:rPr>
      <w:tab/>
      <w:t xml:space="preserve"> </w:t>
    </w:r>
    <w:hyperlink r:id="rId1" w:history="1">
      <w:r w:rsidRPr="009257AD">
        <w:rPr>
          <w:rStyle w:val="Hyperlink"/>
          <w:sz w:val="16"/>
          <w:szCs w:val="16"/>
        </w:rPr>
        <w:t>http://doi.org/10.26594/register.v6i1.idarticle</w:t>
      </w:r>
    </w:hyperlink>
  </w:p>
  <w:p w14:paraId="2E3F30AE" w14:textId="77777777" w:rsidR="005F0CC1" w:rsidRPr="00D3723C" w:rsidRDefault="00273391" w:rsidP="005C59CC">
    <w:pPr>
      <w:pStyle w:val="Hakcipta"/>
      <w:jc w:val="left"/>
      <w:rPr>
        <w:szCs w:val="14"/>
      </w:rPr>
    </w:pPr>
    <w:r w:rsidRPr="00D3723C">
      <w:rPr>
        <w:szCs w:val="14"/>
      </w:rPr>
      <w:t>2021 Register: Scientific Journal of Information System Technology with CC BY NC SA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2BEB" w14:textId="77777777" w:rsidR="00391853" w:rsidRDefault="00273391" w:rsidP="00391853">
    <w:pPr>
      <w:pStyle w:val="Hakcipta"/>
      <w:pBdr>
        <w:top w:val="single" w:sz="4" w:space="1" w:color="auto"/>
      </w:pBdr>
      <w:jc w:val="left"/>
      <w:rPr>
        <w:sz w:val="16"/>
        <w:szCs w:val="16"/>
      </w:rPr>
    </w:pPr>
    <w:r w:rsidRPr="00EC2A76">
      <w:t>Advanced detection denial of service attack in int</w:t>
    </w:r>
    <w:r w:rsidRPr="00EC2A76">
      <w:t xml:space="preserve">ernet of things network ... </w:t>
    </w:r>
    <w:r>
      <w:rPr>
        <w:sz w:val="16"/>
        <w:szCs w:val="16"/>
      </w:rPr>
      <w:tab/>
      <w:t xml:space="preserve"> </w:t>
    </w:r>
    <w:hyperlink r:id="rId1" w:history="1">
      <w:r w:rsidRPr="009257AD">
        <w:rPr>
          <w:rStyle w:val="Hyperlink"/>
          <w:sz w:val="16"/>
          <w:szCs w:val="16"/>
        </w:rPr>
        <w:t>http://doi.org/10.26594/register.v6i1.idarticle</w:t>
      </w:r>
    </w:hyperlink>
  </w:p>
  <w:p w14:paraId="2DEC96E3" w14:textId="77777777" w:rsidR="005F0CC1" w:rsidRPr="00211703" w:rsidRDefault="00273391" w:rsidP="005C59CC">
    <w:pPr>
      <w:pStyle w:val="Hakcipta"/>
      <w:jc w:val="left"/>
      <w:rPr>
        <w:sz w:val="16"/>
        <w:szCs w:val="16"/>
      </w:rPr>
    </w:pPr>
    <w:r w:rsidRPr="00D3723C">
      <w:rPr>
        <w:szCs w:val="14"/>
      </w:rPr>
      <w:t>2021 Register: Scientific Journal of Information System Technology with CC BY NC SA license.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6AF97" w14:textId="77777777" w:rsidR="00EA027A" w:rsidRDefault="00273391" w:rsidP="00B6699F">
    <w:pPr>
      <w:pStyle w:val="Hakcipta"/>
      <w:pBdr>
        <w:top w:val="single" w:sz="4" w:space="1" w:color="auto"/>
      </w:pBdr>
      <w:jc w:val="left"/>
      <w:rPr>
        <w:sz w:val="16"/>
        <w:szCs w:val="16"/>
      </w:rPr>
    </w:pPr>
    <w:r w:rsidRPr="00EC2A76">
      <w:t xml:space="preserve">Advanced detection denial of service attack in internet of things network ... </w:t>
    </w:r>
    <w:r w:rsidR="00EC2A76">
      <w:rPr>
        <w:sz w:val="16"/>
        <w:szCs w:val="16"/>
      </w:rPr>
      <w:tab/>
    </w:r>
    <w:r w:rsidR="00EC2A76">
      <w:rPr>
        <w:sz w:val="16"/>
        <w:szCs w:val="16"/>
      </w:rPr>
      <w:tab/>
    </w:r>
    <w:r w:rsidR="00B6699F">
      <w:rPr>
        <w:sz w:val="16"/>
        <w:szCs w:val="16"/>
      </w:rPr>
      <w:t xml:space="preserve"> </w:t>
    </w:r>
    <w:hyperlink r:id="rId1" w:history="1">
      <w:r w:rsidR="00B6699F" w:rsidRPr="009257AD">
        <w:rPr>
          <w:rStyle w:val="Hyperlink"/>
          <w:sz w:val="16"/>
          <w:szCs w:val="16"/>
        </w:rPr>
        <w:t>http://doi.org/10.26594/register.v6i1.idarticle</w:t>
      </w:r>
    </w:hyperlink>
  </w:p>
  <w:p w14:paraId="21AB381B" w14:textId="77777777" w:rsidR="005F0CC1" w:rsidRPr="007446B9" w:rsidRDefault="00273391" w:rsidP="00EA7437">
    <w:pPr>
      <w:pStyle w:val="Hakcipta"/>
      <w:jc w:val="left"/>
      <w:rPr>
        <w:sz w:val="16"/>
        <w:szCs w:val="16"/>
      </w:rPr>
    </w:pPr>
    <w:r w:rsidRPr="006837AF">
      <w:t xml:space="preserve">2021 Register: Scientific Journal of Information System </w:t>
    </w:r>
    <w:r w:rsidRPr="006837AF">
      <w:t>Technology with CC BY NC SA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50596" w14:textId="77777777" w:rsidR="00273391" w:rsidRDefault="00273391">
      <w:pPr>
        <w:spacing w:after="0" w:line="240" w:lineRule="auto"/>
      </w:pPr>
      <w:r>
        <w:separator/>
      </w:r>
    </w:p>
  </w:footnote>
  <w:footnote w:type="continuationSeparator" w:id="0">
    <w:p w14:paraId="599C3AB1" w14:textId="77777777" w:rsidR="00273391" w:rsidRDefault="0027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619864"/>
      <w:docPartObj>
        <w:docPartGallery w:val="Page Numbers (Top of Page)"/>
        <w:docPartUnique/>
      </w:docPartObj>
    </w:sdtPr>
    <w:sdtEndPr>
      <w:rPr>
        <w:b/>
        <w:sz w:val="16"/>
        <w:szCs w:val="16"/>
      </w:rPr>
    </w:sdtEndPr>
    <w:sdtContent>
      <w:p w14:paraId="50C34F57" w14:textId="77777777" w:rsidR="005F0CC1" w:rsidRPr="00DA710F" w:rsidRDefault="00273391" w:rsidP="00301EDC">
        <w:pPr>
          <w:pStyle w:val="Hakcipta"/>
          <w:jc w:val="left"/>
          <w:rPr>
            <w:b/>
            <w:sz w:val="16"/>
            <w:szCs w:val="16"/>
          </w:rPr>
        </w:pPr>
        <w:r w:rsidRPr="00DA710F">
          <w:rPr>
            <w:b/>
            <w:sz w:val="16"/>
            <w:szCs w:val="16"/>
          </w:rPr>
          <w:fldChar w:fldCharType="begin"/>
        </w:r>
        <w:r w:rsidRPr="00DA710F">
          <w:rPr>
            <w:b/>
            <w:sz w:val="16"/>
            <w:szCs w:val="16"/>
          </w:rPr>
          <w:instrText xml:space="preserve"> PAGE   \* MERGEFORMAT </w:instrText>
        </w:r>
        <w:r w:rsidRPr="00DA710F">
          <w:rPr>
            <w:b/>
            <w:sz w:val="16"/>
            <w:szCs w:val="16"/>
          </w:rPr>
          <w:fldChar w:fldCharType="separate"/>
        </w:r>
        <w:r w:rsidR="009A1BBA">
          <w:rPr>
            <w:b/>
            <w:noProof/>
            <w:sz w:val="16"/>
            <w:szCs w:val="16"/>
          </w:rPr>
          <w:t>4</w:t>
        </w:r>
        <w:r w:rsidRPr="00DA710F">
          <w:rPr>
            <w:b/>
            <w:sz w:val="16"/>
            <w:szCs w:val="16"/>
          </w:rPr>
          <w:fldChar w:fldCharType="end"/>
        </w:r>
      </w:p>
    </w:sdtContent>
  </w:sdt>
  <w:p w14:paraId="6FC7A68D" w14:textId="77777777" w:rsidR="005F0CC1" w:rsidRPr="009A1BBA" w:rsidRDefault="00273391" w:rsidP="00301EDC">
    <w:pPr>
      <w:pStyle w:val="Hakcipta"/>
      <w:rPr>
        <w:sz w:val="16"/>
        <w:szCs w:val="16"/>
      </w:rPr>
    </w:pPr>
    <w:r w:rsidRPr="00DA710F">
      <w:rPr>
        <w:sz w:val="16"/>
        <w:szCs w:val="16"/>
      </w:rPr>
      <w:t xml:space="preserve"> ISSN 2502-3357 (Online) </w:t>
    </w:r>
  </w:p>
  <w:p w14:paraId="594D6948" w14:textId="77777777" w:rsidR="005F0CC1" w:rsidRPr="00DA710F" w:rsidRDefault="00273391" w:rsidP="000E2BD9">
    <w:pPr>
      <w:pStyle w:val="Hakcipta"/>
      <w:pBdr>
        <w:bottom w:val="single" w:sz="4" w:space="1" w:color="auto"/>
      </w:pBdr>
      <w:jc w:val="both"/>
      <w:rPr>
        <w:sz w:val="16"/>
        <w:szCs w:val="16"/>
      </w:rPr>
    </w:pPr>
    <w:r>
      <w:rPr>
        <w:color w:val="0070C0"/>
        <w:sz w:val="16"/>
        <w:szCs w:val="16"/>
      </w:rPr>
      <w:t>MS Budiana</w:t>
    </w:r>
    <w:r>
      <w:rPr>
        <w:color w:val="0070C0"/>
        <w:sz w:val="16"/>
        <w:szCs w:val="16"/>
      </w:rPr>
      <w:t xml:space="preserve"> et. al./Register xxx</w:t>
    </w:r>
    <w:r w:rsidR="00D51711">
      <w:rPr>
        <w:color w:val="0070C0"/>
        <w:sz w:val="16"/>
        <w:szCs w:val="16"/>
      </w:rPr>
      <w:tab/>
    </w:r>
    <w:r w:rsidR="00D51711">
      <w:rPr>
        <w:color w:val="0070C0"/>
        <w:sz w:val="16"/>
        <w:szCs w:val="16"/>
      </w:rPr>
      <w:tab/>
    </w:r>
    <w:r w:rsidRPr="00DA14CF">
      <w:rPr>
        <w:sz w:val="16"/>
        <w:szCs w:val="16"/>
      </w:rPr>
      <w:t xml:space="preserve"> </w:t>
    </w:r>
    <w:r w:rsidRPr="00DA710F">
      <w:rPr>
        <w:sz w:val="16"/>
        <w:szCs w:val="16"/>
      </w:rPr>
      <w:tab/>
    </w:r>
    <w:r w:rsidR="00301EDC" w:rsidRPr="00DA710F">
      <w:rPr>
        <w:sz w:val="16"/>
        <w:szCs w:val="16"/>
      </w:rPr>
      <w:tab/>
    </w:r>
    <w:r w:rsidR="00DA710F">
      <w:rPr>
        <w:sz w:val="16"/>
        <w:szCs w:val="16"/>
      </w:rPr>
      <w:t xml:space="preserve"> </w:t>
    </w:r>
    <w:r w:rsidR="00301EDC" w:rsidRPr="00DA710F">
      <w:rPr>
        <w:sz w:val="16"/>
        <w:szCs w:val="16"/>
      </w:rPr>
      <w:tab/>
      <w:t xml:space="preserve"> </w:t>
    </w:r>
    <w:r w:rsidR="00DA710F">
      <w:rPr>
        <w:sz w:val="16"/>
        <w:szCs w:val="16"/>
      </w:rPr>
      <w:t xml:space="preserve"> </w:t>
    </w:r>
    <w:r>
      <w:rPr>
        <w:sz w:val="16"/>
        <w:szCs w:val="16"/>
      </w:rPr>
      <w:tab/>
    </w:r>
    <w:r w:rsidRPr="00DA710F">
      <w:rPr>
        <w:sz w:val="16"/>
        <w:szCs w:val="16"/>
      </w:rPr>
      <w:t>ISSN 2503-0477 (Print)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895854"/>
      <w:docPartObj>
        <w:docPartGallery w:val="Page Numbers (Top of Page)"/>
        <w:docPartUnique/>
      </w:docPartObj>
    </w:sdtPr>
    <w:sdtEndPr>
      <w:rPr>
        <w:b/>
        <w:noProof/>
        <w:sz w:val="16"/>
        <w:szCs w:val="16"/>
      </w:rPr>
    </w:sdtEndPr>
    <w:sdtContent>
      <w:p w14:paraId="0FAC774C" w14:textId="77777777" w:rsidR="005F0CC1" w:rsidRPr="002C59C6" w:rsidRDefault="00273391" w:rsidP="0059364C">
        <w:pPr>
          <w:pStyle w:val="Hakcipta"/>
          <w:rPr>
            <w:b/>
            <w:sz w:val="16"/>
            <w:szCs w:val="16"/>
          </w:rPr>
        </w:pPr>
        <w:r w:rsidRPr="002C59C6">
          <w:rPr>
            <w:b/>
            <w:sz w:val="16"/>
            <w:szCs w:val="16"/>
          </w:rPr>
          <w:fldChar w:fldCharType="begin"/>
        </w:r>
        <w:r w:rsidRPr="002C59C6">
          <w:rPr>
            <w:b/>
            <w:sz w:val="16"/>
            <w:szCs w:val="16"/>
          </w:rPr>
          <w:instrText xml:space="preserve"> PAGE   \* MERGEFORMAT </w:instrText>
        </w:r>
        <w:r w:rsidRPr="002C59C6">
          <w:rPr>
            <w:b/>
            <w:sz w:val="16"/>
            <w:szCs w:val="16"/>
          </w:rPr>
          <w:fldChar w:fldCharType="separate"/>
        </w:r>
        <w:r w:rsidR="009A1BBA">
          <w:rPr>
            <w:b/>
            <w:noProof/>
            <w:sz w:val="16"/>
            <w:szCs w:val="16"/>
          </w:rPr>
          <w:t>3</w:t>
        </w:r>
        <w:r w:rsidRPr="002C59C6">
          <w:rPr>
            <w:b/>
            <w:noProof/>
            <w:sz w:val="16"/>
            <w:szCs w:val="16"/>
          </w:rPr>
          <w:fldChar w:fldCharType="end"/>
        </w:r>
      </w:p>
    </w:sdtContent>
  </w:sdt>
  <w:p w14:paraId="666949FE" w14:textId="77777777" w:rsidR="00391853" w:rsidRPr="009A1BBA" w:rsidRDefault="00273391" w:rsidP="00391853">
    <w:pPr>
      <w:pStyle w:val="Hakcipta"/>
      <w:rPr>
        <w:sz w:val="16"/>
        <w:szCs w:val="16"/>
      </w:rPr>
    </w:pPr>
    <w:r w:rsidRPr="002C59C6">
      <w:rPr>
        <w:sz w:val="16"/>
        <w:szCs w:val="16"/>
      </w:rPr>
      <w:t xml:space="preserve"> ISSN 2502-3357 (Online) </w:t>
    </w:r>
  </w:p>
  <w:p w14:paraId="704875A1" w14:textId="41EE6FBF" w:rsidR="005F0CC1" w:rsidRPr="0097147F" w:rsidRDefault="00D30371" w:rsidP="00110FEA">
    <w:pPr>
      <w:pStyle w:val="Hakcipta"/>
      <w:pBdr>
        <w:bottom w:val="single" w:sz="4" w:space="1" w:color="auto"/>
      </w:pBdr>
      <w:jc w:val="left"/>
    </w:pPr>
    <w:r>
      <w:rPr>
        <w:color w:val="0070C0"/>
        <w:sz w:val="16"/>
        <w:szCs w:val="16"/>
      </w:rPr>
      <w:t>----</w:t>
    </w:r>
    <w:r w:rsidR="00273391">
      <w:rPr>
        <w:color w:val="0070C0"/>
        <w:sz w:val="16"/>
        <w:szCs w:val="16"/>
      </w:rPr>
      <w:t xml:space="preserve"> et. al./Register xxx</w:t>
    </w:r>
    <w:r w:rsidR="00391853">
      <w:rPr>
        <w:color w:val="0070C0"/>
        <w:sz w:val="16"/>
        <w:szCs w:val="16"/>
      </w:rPr>
      <w:tab/>
    </w:r>
    <w:r w:rsidR="00391853">
      <w:rPr>
        <w:color w:val="0070C0"/>
        <w:sz w:val="16"/>
        <w:szCs w:val="16"/>
      </w:rPr>
      <w:tab/>
    </w:r>
    <w:r w:rsidR="00391853" w:rsidRPr="00DA14CF">
      <w:rPr>
        <w:sz w:val="16"/>
        <w:szCs w:val="16"/>
      </w:rPr>
      <w:t xml:space="preserve"> </w:t>
    </w:r>
    <w:r w:rsidR="00391853" w:rsidRPr="00DA710F">
      <w:rPr>
        <w:sz w:val="16"/>
        <w:szCs w:val="16"/>
      </w:rPr>
      <w:tab/>
    </w:r>
    <w:r w:rsidR="00391853" w:rsidRPr="00DA710F">
      <w:rPr>
        <w:sz w:val="16"/>
        <w:szCs w:val="16"/>
      </w:rPr>
      <w:tab/>
    </w:r>
    <w:r w:rsidR="00391853">
      <w:rPr>
        <w:sz w:val="16"/>
        <w:szCs w:val="16"/>
      </w:rPr>
      <w:t xml:space="preserve"> </w:t>
    </w:r>
    <w:r w:rsidR="00391853" w:rsidRPr="00DA710F">
      <w:rPr>
        <w:sz w:val="16"/>
        <w:szCs w:val="16"/>
      </w:rPr>
      <w:tab/>
      <w:t xml:space="preserve"> </w:t>
    </w:r>
    <w:r w:rsidR="00273391">
      <w:rPr>
        <w:sz w:val="16"/>
        <w:szCs w:val="16"/>
      </w:rPr>
      <w:tab/>
    </w:r>
    <w:r w:rsidR="00391853" w:rsidRPr="00DA710F">
      <w:rPr>
        <w:sz w:val="16"/>
        <w:szCs w:val="16"/>
      </w:rPr>
      <w:t xml:space="preserve"> ISSN 2503-0477 (Print)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0D3C" w14:textId="77777777" w:rsidR="005F0CC1" w:rsidRPr="009A1BBA" w:rsidRDefault="00273391" w:rsidP="00BC5D23">
    <w:pPr>
      <w:pStyle w:val="Header"/>
      <w:ind w:firstLine="2160"/>
      <w:jc w:val="center"/>
      <w:rPr>
        <w:rFonts w:ascii="Arial Nova Light" w:hAnsi="Arial Nova Light" w:cstheme="minorHAnsi"/>
        <w:color w:val="000000"/>
        <w:sz w:val="16"/>
        <w:szCs w:val="16"/>
        <w:shd w:val="clear" w:color="auto" w:fill="FFFFFF"/>
      </w:rPr>
    </w:pPr>
    <w:r w:rsidRPr="009A1BBA">
      <w:rPr>
        <w:rFonts w:ascii="Arial Nova Light" w:eastAsia="Arial Unicode MS" w:hAnsi="Arial Nova Light" w:cs="Arial Unicode MS"/>
        <w:noProof/>
        <w:color w:val="4472C4" w:themeColor="accent5"/>
        <w:sz w:val="19"/>
        <w:szCs w:val="19"/>
      </w:rPr>
      <w:drawing>
        <wp:anchor distT="0" distB="0" distL="114300" distR="114300" simplePos="0" relativeHeight="251658240" behindDoc="0" locked="0" layoutInCell="1" allowOverlap="1" wp14:anchorId="7BED4CBB" wp14:editId="59A59612">
          <wp:simplePos x="0" y="0"/>
          <wp:positionH relativeFrom="margin">
            <wp:posOffset>28575</wp:posOffset>
          </wp:positionH>
          <wp:positionV relativeFrom="topMargin">
            <wp:posOffset>424180</wp:posOffset>
          </wp:positionV>
          <wp:extent cx="1213200" cy="2880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Register.png"/>
                  <pic:cNvPicPr/>
                </pic:nvPicPr>
                <pic:blipFill>
                  <a:blip r:embed="rId1" cstate="print">
                    <a:extLst>
                      <a:ext uri="{28A0092B-C50C-407E-A947-70E740481C1C}">
                        <a14:useLocalDpi xmlns:a14="http://schemas.microsoft.com/office/drawing/2010/main" val="0"/>
                      </a:ext>
                    </a:extLst>
                  </a:blip>
                  <a:srcRect l="24307" t="27845" r="24004" b="59826"/>
                  <a:stretch>
                    <a:fillRect/>
                  </a:stretch>
                </pic:blipFill>
                <pic:spPr bwMode="auto">
                  <a:xfrm>
                    <a:off x="0" y="0"/>
                    <a:ext cx="1213200" cy="28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1BBA">
      <w:rPr>
        <w:rFonts w:ascii="Arial Nova Light" w:eastAsia="Arial Unicode MS" w:hAnsi="Arial Nova Light" w:cs="Arial Unicode MS"/>
        <w:color w:val="4472C4" w:themeColor="accent5"/>
        <w:sz w:val="19"/>
        <w:szCs w:val="19"/>
        <w:lang w:val="en-ID"/>
      </w:rPr>
      <w:t xml:space="preserve"> </w:t>
    </w:r>
    <w:r w:rsidRPr="009A1BBA">
      <w:rPr>
        <w:rFonts w:ascii="Arial Nova Light" w:eastAsia="Arial Unicode MS" w:hAnsi="Arial Nova Light" w:cs="Arial Unicode MS"/>
        <w:color w:val="4472C4" w:themeColor="accent5"/>
        <w:sz w:val="14"/>
        <w:szCs w:val="14"/>
        <w:lang w:val="en-ID"/>
      </w:rPr>
      <w:t xml:space="preserve"> </w:t>
    </w:r>
    <w:r w:rsidR="00A40CAD" w:rsidRPr="009A1BBA">
      <w:rPr>
        <w:rFonts w:ascii="Arial Nova Light" w:eastAsia="Arial Unicode MS" w:hAnsi="Arial Nova Light" w:cs="Arial Unicode MS"/>
        <w:color w:val="4472C4" w:themeColor="accent5"/>
        <w:sz w:val="14"/>
        <w:szCs w:val="14"/>
        <w:lang w:val="en-ID"/>
      </w:rPr>
      <w:tab/>
    </w:r>
    <w:r w:rsidRPr="009A1BBA">
      <w:rPr>
        <w:rFonts w:ascii="Arial Nova Light" w:hAnsi="Arial Nova Light" w:cstheme="minorHAnsi"/>
        <w:sz w:val="16"/>
        <w:szCs w:val="16"/>
      </w:rPr>
      <w:t>ISSN</w:t>
    </w:r>
    <w:r w:rsidRPr="009A1BBA">
      <w:rPr>
        <w:rFonts w:ascii="Arial Nova Light" w:hAnsi="Arial Nova Light" w:cstheme="minorHAnsi"/>
        <w:color w:val="000000"/>
        <w:sz w:val="16"/>
        <w:szCs w:val="16"/>
        <w:shd w:val="clear" w:color="auto" w:fill="FFFFFF"/>
        <w:lang w:val="id-ID"/>
      </w:rPr>
      <w:t xml:space="preserve"> </w:t>
    </w:r>
    <w:r w:rsidRPr="009A1BBA">
      <w:rPr>
        <w:rFonts w:ascii="Arial Nova Light" w:hAnsi="Arial Nova Light" w:cstheme="minorHAnsi"/>
        <w:color w:val="000000"/>
        <w:sz w:val="16"/>
        <w:szCs w:val="16"/>
        <w:shd w:val="clear" w:color="auto" w:fill="FFFFFF"/>
        <w:lang w:val="id-ID"/>
      </w:rPr>
      <w:t xml:space="preserve">2502-3357 (Online) </w:t>
    </w:r>
  </w:p>
  <w:p w14:paraId="12A9706B" w14:textId="77777777" w:rsidR="005F0CC1" w:rsidRPr="009A1BBA" w:rsidRDefault="00273391" w:rsidP="00F81FA7">
    <w:pPr>
      <w:pStyle w:val="Header"/>
      <w:pBdr>
        <w:bottom w:val="single" w:sz="4" w:space="1" w:color="auto"/>
      </w:pBdr>
      <w:rPr>
        <w:rFonts w:ascii="Arial Nova Light" w:hAnsi="Arial Nova Light"/>
        <w:color w:val="000000"/>
        <w:sz w:val="16"/>
        <w:szCs w:val="16"/>
        <w:shd w:val="clear" w:color="auto" w:fill="FFFFFF"/>
      </w:rPr>
    </w:pPr>
    <w:r>
      <w:rPr>
        <w:rFonts w:ascii="Arial Nova Light" w:eastAsia="Arial Unicode MS" w:hAnsi="Arial Nova Light" w:cs="Arial Unicode MS"/>
        <w:b/>
        <w:color w:val="4472C4" w:themeColor="accent5"/>
        <w:sz w:val="16"/>
        <w:szCs w:val="16"/>
      </w:rPr>
      <w:t xml:space="preserve"> xxx</w:t>
    </w:r>
    <w:r w:rsidR="00A40CAD">
      <w:rPr>
        <w:rFonts w:ascii="Arial Nova Light" w:eastAsia="Arial Unicode MS" w:hAnsi="Arial Nova Light" w:cs="Arial Unicode MS"/>
        <w:color w:val="4472C4" w:themeColor="accent5"/>
        <w:sz w:val="16"/>
        <w:szCs w:val="16"/>
        <w:lang w:val="en-ID"/>
      </w:rPr>
      <w:tab/>
    </w:r>
    <w:r w:rsidR="00F81FA7">
      <w:rPr>
        <w:rFonts w:ascii="Arial Nova Light" w:eastAsia="Arial Unicode MS" w:hAnsi="Arial Nova Light" w:cs="Arial Unicode MS"/>
        <w:color w:val="4472C4" w:themeColor="accent5"/>
        <w:sz w:val="16"/>
        <w:szCs w:val="16"/>
        <w:lang w:val="en-ID"/>
      </w:rPr>
      <w:tab/>
    </w:r>
    <w:r w:rsidRPr="00A40CAD">
      <w:rPr>
        <w:rFonts w:ascii="Arial Nova Light" w:hAnsi="Arial Nova Light"/>
        <w:sz w:val="16"/>
        <w:szCs w:val="16"/>
      </w:rPr>
      <w:t>ISSN</w:t>
    </w:r>
    <w:r w:rsidRPr="00A40CAD">
      <w:rPr>
        <w:rFonts w:ascii="Arial Nova Light" w:hAnsi="Arial Nova Light"/>
        <w:color w:val="000000"/>
        <w:sz w:val="16"/>
        <w:szCs w:val="16"/>
        <w:shd w:val="clear" w:color="auto" w:fill="FFFFFF"/>
        <w:lang w:val="id-ID"/>
      </w:rPr>
      <w:t xml:space="preserve"> 2503-0477 (Print)</w:t>
    </w:r>
  </w:p>
  <w:p w14:paraId="094A8680" w14:textId="77777777" w:rsidR="00F81FA7" w:rsidRPr="00F81FA7" w:rsidRDefault="00273391" w:rsidP="00F81FA7">
    <w:pPr>
      <w:pStyle w:val="Header"/>
      <w:pBdr>
        <w:bottom w:val="single" w:sz="4" w:space="1" w:color="auto"/>
      </w:pBdr>
      <w:rPr>
        <w:rFonts w:ascii="Arial Nova Light" w:eastAsia="Arial Unicode MS" w:hAnsi="Arial Nova Light" w:cs="Arial Unicode MS"/>
        <w:b/>
        <w:color w:val="4472C4" w:themeColor="accent5"/>
        <w:sz w:val="16"/>
        <w:szCs w:val="16"/>
      </w:rPr>
    </w:pPr>
    <w:r w:rsidRPr="00130DA6">
      <w:rPr>
        <w:rFonts w:ascii="Arial Nova Light" w:eastAsia="Arial Unicode MS" w:hAnsi="Arial Nova Light" w:cs="Arial Unicode MS"/>
        <w:b/>
        <w:i/>
        <w:iCs/>
        <w:color w:val="4472C4" w:themeColor="accent5"/>
        <w:sz w:val="16"/>
        <w:szCs w:val="16"/>
        <w:lang w:val="en-ID"/>
      </w:rPr>
      <w:t>Scientific Journal of Information Systems Technology</w:t>
    </w:r>
    <w:r w:rsidRPr="00F81FA7">
      <w:rPr>
        <w:rFonts w:ascii="Arial Nova Light" w:eastAsia="Arial Unicode MS" w:hAnsi="Arial Nova Light" w:cs="Arial Unicode MS"/>
        <w:b/>
        <w:color w:val="4472C4" w:themeColor="accent5"/>
        <w:sz w:val="16"/>
        <w:szCs w:val="16"/>
        <w:lang w:val="en-ID"/>
      </w:rPr>
      <w:t xml:space="preserve"> (Scientific Journal of Information System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419A6"/>
    <w:multiLevelType w:val="hybridMultilevel"/>
    <w:tmpl w:val="64D47D22"/>
    <w:lvl w:ilvl="0" w:tplc="3A287926">
      <w:start w:val="1"/>
      <w:numFmt w:val="lowerLetter"/>
      <w:lvlText w:val="%1."/>
      <w:lvlJc w:val="left"/>
      <w:pPr>
        <w:ind w:left="720" w:hanging="360"/>
      </w:pPr>
      <w:rPr>
        <w:rFonts w:hint="default"/>
      </w:rPr>
    </w:lvl>
    <w:lvl w:ilvl="1" w:tplc="3668C512" w:tentative="1">
      <w:start w:val="1"/>
      <w:numFmt w:val="lowerLetter"/>
      <w:lvlText w:val="%2."/>
      <w:lvlJc w:val="left"/>
      <w:pPr>
        <w:ind w:left="1440" w:hanging="360"/>
      </w:pPr>
    </w:lvl>
    <w:lvl w:ilvl="2" w:tplc="F13E9256" w:tentative="1">
      <w:start w:val="1"/>
      <w:numFmt w:val="lowerRoman"/>
      <w:lvlText w:val="%3."/>
      <w:lvlJc w:val="right"/>
      <w:pPr>
        <w:ind w:left="2160" w:hanging="180"/>
      </w:pPr>
    </w:lvl>
    <w:lvl w:ilvl="3" w:tplc="78E42580" w:tentative="1">
      <w:start w:val="1"/>
      <w:numFmt w:val="decimal"/>
      <w:lvlText w:val="%4."/>
      <w:lvlJc w:val="left"/>
      <w:pPr>
        <w:ind w:left="2880" w:hanging="360"/>
      </w:pPr>
    </w:lvl>
    <w:lvl w:ilvl="4" w:tplc="F900026C" w:tentative="1">
      <w:start w:val="1"/>
      <w:numFmt w:val="lowerLetter"/>
      <w:lvlText w:val="%5."/>
      <w:lvlJc w:val="left"/>
      <w:pPr>
        <w:ind w:left="3600" w:hanging="360"/>
      </w:pPr>
    </w:lvl>
    <w:lvl w:ilvl="5" w:tplc="3F14313C" w:tentative="1">
      <w:start w:val="1"/>
      <w:numFmt w:val="lowerRoman"/>
      <w:lvlText w:val="%6."/>
      <w:lvlJc w:val="right"/>
      <w:pPr>
        <w:ind w:left="4320" w:hanging="180"/>
      </w:pPr>
    </w:lvl>
    <w:lvl w:ilvl="6" w:tplc="1A8E31DA" w:tentative="1">
      <w:start w:val="1"/>
      <w:numFmt w:val="decimal"/>
      <w:lvlText w:val="%7."/>
      <w:lvlJc w:val="left"/>
      <w:pPr>
        <w:ind w:left="5040" w:hanging="360"/>
      </w:pPr>
    </w:lvl>
    <w:lvl w:ilvl="7" w:tplc="FC68E4F2" w:tentative="1">
      <w:start w:val="1"/>
      <w:numFmt w:val="lowerLetter"/>
      <w:lvlText w:val="%8."/>
      <w:lvlJc w:val="left"/>
      <w:pPr>
        <w:ind w:left="5760" w:hanging="360"/>
      </w:pPr>
    </w:lvl>
    <w:lvl w:ilvl="8" w:tplc="ADF8B1AC" w:tentative="1">
      <w:start w:val="1"/>
      <w:numFmt w:val="lowerRoman"/>
      <w:lvlText w:val="%9."/>
      <w:lvlJc w:val="right"/>
      <w:pPr>
        <w:ind w:left="6480" w:hanging="180"/>
      </w:pPr>
    </w:lvl>
  </w:abstractNum>
  <w:abstractNum w:abstractNumId="1" w15:restartNumberingAfterBreak="0">
    <w:nsid w:val="10C80EE9"/>
    <w:multiLevelType w:val="hybridMultilevel"/>
    <w:tmpl w:val="869C9BC4"/>
    <w:lvl w:ilvl="0" w:tplc="6E5C3438">
      <w:start w:val="1"/>
      <w:numFmt w:val="decimal"/>
      <w:lvlText w:val="%1."/>
      <w:lvlJc w:val="left"/>
      <w:pPr>
        <w:ind w:left="720" w:hanging="360"/>
      </w:pPr>
      <w:rPr>
        <w:b/>
      </w:rPr>
    </w:lvl>
    <w:lvl w:ilvl="1" w:tplc="990CDCA6" w:tentative="1">
      <w:start w:val="1"/>
      <w:numFmt w:val="lowerLetter"/>
      <w:lvlText w:val="%2."/>
      <w:lvlJc w:val="left"/>
      <w:pPr>
        <w:ind w:left="1440" w:hanging="360"/>
      </w:pPr>
    </w:lvl>
    <w:lvl w:ilvl="2" w:tplc="8250BF52" w:tentative="1">
      <w:start w:val="1"/>
      <w:numFmt w:val="lowerRoman"/>
      <w:lvlText w:val="%3."/>
      <w:lvlJc w:val="right"/>
      <w:pPr>
        <w:ind w:left="2160" w:hanging="180"/>
      </w:pPr>
    </w:lvl>
    <w:lvl w:ilvl="3" w:tplc="3AAE8722" w:tentative="1">
      <w:start w:val="1"/>
      <w:numFmt w:val="decimal"/>
      <w:lvlText w:val="%4."/>
      <w:lvlJc w:val="left"/>
      <w:pPr>
        <w:ind w:left="2880" w:hanging="360"/>
      </w:pPr>
    </w:lvl>
    <w:lvl w:ilvl="4" w:tplc="926CE060" w:tentative="1">
      <w:start w:val="1"/>
      <w:numFmt w:val="lowerLetter"/>
      <w:lvlText w:val="%5."/>
      <w:lvlJc w:val="left"/>
      <w:pPr>
        <w:ind w:left="3600" w:hanging="360"/>
      </w:pPr>
    </w:lvl>
    <w:lvl w:ilvl="5" w:tplc="44B4088E" w:tentative="1">
      <w:start w:val="1"/>
      <w:numFmt w:val="lowerRoman"/>
      <w:lvlText w:val="%6."/>
      <w:lvlJc w:val="right"/>
      <w:pPr>
        <w:ind w:left="4320" w:hanging="180"/>
      </w:pPr>
    </w:lvl>
    <w:lvl w:ilvl="6" w:tplc="7F28C46A" w:tentative="1">
      <w:start w:val="1"/>
      <w:numFmt w:val="decimal"/>
      <w:lvlText w:val="%7."/>
      <w:lvlJc w:val="left"/>
      <w:pPr>
        <w:ind w:left="5040" w:hanging="360"/>
      </w:pPr>
    </w:lvl>
    <w:lvl w:ilvl="7" w:tplc="C334462C" w:tentative="1">
      <w:start w:val="1"/>
      <w:numFmt w:val="lowerLetter"/>
      <w:lvlText w:val="%8."/>
      <w:lvlJc w:val="left"/>
      <w:pPr>
        <w:ind w:left="5760" w:hanging="360"/>
      </w:pPr>
    </w:lvl>
    <w:lvl w:ilvl="8" w:tplc="5ACCD708" w:tentative="1">
      <w:start w:val="1"/>
      <w:numFmt w:val="lowerRoman"/>
      <w:lvlText w:val="%9."/>
      <w:lvlJc w:val="right"/>
      <w:pPr>
        <w:ind w:left="6480" w:hanging="180"/>
      </w:pPr>
    </w:lvl>
  </w:abstractNum>
  <w:abstractNum w:abstractNumId="2" w15:restartNumberingAfterBreak="0">
    <w:nsid w:val="20B86193"/>
    <w:multiLevelType w:val="hybridMultilevel"/>
    <w:tmpl w:val="25BAB100"/>
    <w:lvl w:ilvl="0" w:tplc="4634BF6E">
      <w:start w:val="1"/>
      <w:numFmt w:val="decimal"/>
      <w:lvlText w:val="%1."/>
      <w:lvlJc w:val="left"/>
      <w:pPr>
        <w:ind w:left="720" w:hanging="360"/>
      </w:pPr>
    </w:lvl>
    <w:lvl w:ilvl="1" w:tplc="5AF4B77A" w:tentative="1">
      <w:start w:val="1"/>
      <w:numFmt w:val="lowerLetter"/>
      <w:lvlText w:val="%2."/>
      <w:lvlJc w:val="left"/>
      <w:pPr>
        <w:ind w:left="1440" w:hanging="360"/>
      </w:pPr>
    </w:lvl>
    <w:lvl w:ilvl="2" w:tplc="55483BB4" w:tentative="1">
      <w:start w:val="1"/>
      <w:numFmt w:val="lowerRoman"/>
      <w:lvlText w:val="%3."/>
      <w:lvlJc w:val="right"/>
      <w:pPr>
        <w:ind w:left="2160" w:hanging="180"/>
      </w:pPr>
    </w:lvl>
    <w:lvl w:ilvl="3" w:tplc="DDCC81AC" w:tentative="1">
      <w:start w:val="1"/>
      <w:numFmt w:val="decimal"/>
      <w:lvlText w:val="%4."/>
      <w:lvlJc w:val="left"/>
      <w:pPr>
        <w:ind w:left="2880" w:hanging="360"/>
      </w:pPr>
    </w:lvl>
    <w:lvl w:ilvl="4" w:tplc="0712AE18" w:tentative="1">
      <w:start w:val="1"/>
      <w:numFmt w:val="lowerLetter"/>
      <w:lvlText w:val="%5."/>
      <w:lvlJc w:val="left"/>
      <w:pPr>
        <w:ind w:left="3600" w:hanging="360"/>
      </w:pPr>
    </w:lvl>
    <w:lvl w:ilvl="5" w:tplc="7BF841DE" w:tentative="1">
      <w:start w:val="1"/>
      <w:numFmt w:val="lowerRoman"/>
      <w:lvlText w:val="%6."/>
      <w:lvlJc w:val="right"/>
      <w:pPr>
        <w:ind w:left="4320" w:hanging="180"/>
      </w:pPr>
    </w:lvl>
    <w:lvl w:ilvl="6" w:tplc="69B4BB2E" w:tentative="1">
      <w:start w:val="1"/>
      <w:numFmt w:val="decimal"/>
      <w:lvlText w:val="%7."/>
      <w:lvlJc w:val="left"/>
      <w:pPr>
        <w:ind w:left="5040" w:hanging="360"/>
      </w:pPr>
    </w:lvl>
    <w:lvl w:ilvl="7" w:tplc="5F1C51CE" w:tentative="1">
      <w:start w:val="1"/>
      <w:numFmt w:val="lowerLetter"/>
      <w:lvlText w:val="%8."/>
      <w:lvlJc w:val="left"/>
      <w:pPr>
        <w:ind w:left="5760" w:hanging="360"/>
      </w:pPr>
    </w:lvl>
    <w:lvl w:ilvl="8" w:tplc="D958B2AA" w:tentative="1">
      <w:start w:val="1"/>
      <w:numFmt w:val="lowerRoman"/>
      <w:lvlText w:val="%9."/>
      <w:lvlJc w:val="right"/>
      <w:pPr>
        <w:ind w:left="6480" w:hanging="180"/>
      </w:pPr>
    </w:lvl>
  </w:abstractNum>
  <w:abstractNum w:abstractNumId="3" w15:restartNumberingAfterBreak="0">
    <w:nsid w:val="2A0C3ED7"/>
    <w:multiLevelType w:val="hybridMultilevel"/>
    <w:tmpl w:val="178E1F94"/>
    <w:lvl w:ilvl="0" w:tplc="27B24656">
      <w:start w:val="1"/>
      <w:numFmt w:val="decimal"/>
      <w:lvlText w:val="%1)"/>
      <w:lvlJc w:val="left"/>
      <w:pPr>
        <w:ind w:left="720" w:hanging="360"/>
      </w:pPr>
      <w:rPr>
        <w:rFonts w:hint="default"/>
        <w:b w:val="0"/>
      </w:rPr>
    </w:lvl>
    <w:lvl w:ilvl="1" w:tplc="C6C4D9EA" w:tentative="1">
      <w:start w:val="1"/>
      <w:numFmt w:val="lowerLetter"/>
      <w:lvlText w:val="%2."/>
      <w:lvlJc w:val="left"/>
      <w:pPr>
        <w:ind w:left="1440" w:hanging="360"/>
      </w:pPr>
    </w:lvl>
    <w:lvl w:ilvl="2" w:tplc="6B7862AA" w:tentative="1">
      <w:start w:val="1"/>
      <w:numFmt w:val="lowerRoman"/>
      <w:lvlText w:val="%3."/>
      <w:lvlJc w:val="right"/>
      <w:pPr>
        <w:ind w:left="2160" w:hanging="180"/>
      </w:pPr>
    </w:lvl>
    <w:lvl w:ilvl="3" w:tplc="8BBC4060" w:tentative="1">
      <w:start w:val="1"/>
      <w:numFmt w:val="decimal"/>
      <w:lvlText w:val="%4."/>
      <w:lvlJc w:val="left"/>
      <w:pPr>
        <w:ind w:left="2880" w:hanging="360"/>
      </w:pPr>
    </w:lvl>
    <w:lvl w:ilvl="4" w:tplc="13306B8E" w:tentative="1">
      <w:start w:val="1"/>
      <w:numFmt w:val="lowerLetter"/>
      <w:lvlText w:val="%5."/>
      <w:lvlJc w:val="left"/>
      <w:pPr>
        <w:ind w:left="3600" w:hanging="360"/>
      </w:pPr>
    </w:lvl>
    <w:lvl w:ilvl="5" w:tplc="B8482194" w:tentative="1">
      <w:start w:val="1"/>
      <w:numFmt w:val="lowerRoman"/>
      <w:lvlText w:val="%6."/>
      <w:lvlJc w:val="right"/>
      <w:pPr>
        <w:ind w:left="4320" w:hanging="180"/>
      </w:pPr>
    </w:lvl>
    <w:lvl w:ilvl="6" w:tplc="9BE2C866" w:tentative="1">
      <w:start w:val="1"/>
      <w:numFmt w:val="decimal"/>
      <w:lvlText w:val="%7."/>
      <w:lvlJc w:val="left"/>
      <w:pPr>
        <w:ind w:left="5040" w:hanging="360"/>
      </w:pPr>
    </w:lvl>
    <w:lvl w:ilvl="7" w:tplc="8A542D1C" w:tentative="1">
      <w:start w:val="1"/>
      <w:numFmt w:val="lowerLetter"/>
      <w:lvlText w:val="%8."/>
      <w:lvlJc w:val="left"/>
      <w:pPr>
        <w:ind w:left="5760" w:hanging="360"/>
      </w:pPr>
    </w:lvl>
    <w:lvl w:ilvl="8" w:tplc="D8188904" w:tentative="1">
      <w:start w:val="1"/>
      <w:numFmt w:val="lowerRoman"/>
      <w:lvlText w:val="%9."/>
      <w:lvlJc w:val="right"/>
      <w:pPr>
        <w:ind w:left="6480" w:hanging="180"/>
      </w:pPr>
    </w:lvl>
  </w:abstractNum>
  <w:abstractNum w:abstractNumId="4" w15:restartNumberingAfterBreak="0">
    <w:nsid w:val="2E8E26BF"/>
    <w:multiLevelType w:val="hybridMultilevel"/>
    <w:tmpl w:val="5234EF48"/>
    <w:lvl w:ilvl="0" w:tplc="12DA94EA">
      <w:start w:val="1"/>
      <w:numFmt w:val="decimal"/>
      <w:lvlText w:val="%1)"/>
      <w:lvlJc w:val="left"/>
      <w:pPr>
        <w:ind w:left="720" w:hanging="360"/>
      </w:pPr>
      <w:rPr>
        <w:rFonts w:hint="default"/>
        <w:b w:val="0"/>
      </w:rPr>
    </w:lvl>
    <w:lvl w:ilvl="1" w:tplc="734C8860" w:tentative="1">
      <w:start w:val="1"/>
      <w:numFmt w:val="lowerLetter"/>
      <w:lvlText w:val="%2."/>
      <w:lvlJc w:val="left"/>
      <w:pPr>
        <w:ind w:left="1440" w:hanging="360"/>
      </w:pPr>
    </w:lvl>
    <w:lvl w:ilvl="2" w:tplc="2EC6EAD4" w:tentative="1">
      <w:start w:val="1"/>
      <w:numFmt w:val="lowerRoman"/>
      <w:lvlText w:val="%3."/>
      <w:lvlJc w:val="right"/>
      <w:pPr>
        <w:ind w:left="2160" w:hanging="180"/>
      </w:pPr>
    </w:lvl>
    <w:lvl w:ilvl="3" w:tplc="6D8E6BDA" w:tentative="1">
      <w:start w:val="1"/>
      <w:numFmt w:val="decimal"/>
      <w:lvlText w:val="%4."/>
      <w:lvlJc w:val="left"/>
      <w:pPr>
        <w:ind w:left="2880" w:hanging="360"/>
      </w:pPr>
    </w:lvl>
    <w:lvl w:ilvl="4" w:tplc="E0B8A080" w:tentative="1">
      <w:start w:val="1"/>
      <w:numFmt w:val="lowerLetter"/>
      <w:lvlText w:val="%5."/>
      <w:lvlJc w:val="left"/>
      <w:pPr>
        <w:ind w:left="3600" w:hanging="360"/>
      </w:pPr>
    </w:lvl>
    <w:lvl w:ilvl="5" w:tplc="F15C138E" w:tentative="1">
      <w:start w:val="1"/>
      <w:numFmt w:val="lowerRoman"/>
      <w:lvlText w:val="%6."/>
      <w:lvlJc w:val="right"/>
      <w:pPr>
        <w:ind w:left="4320" w:hanging="180"/>
      </w:pPr>
    </w:lvl>
    <w:lvl w:ilvl="6" w:tplc="B0F8BD14" w:tentative="1">
      <w:start w:val="1"/>
      <w:numFmt w:val="decimal"/>
      <w:lvlText w:val="%7."/>
      <w:lvlJc w:val="left"/>
      <w:pPr>
        <w:ind w:left="5040" w:hanging="360"/>
      </w:pPr>
    </w:lvl>
    <w:lvl w:ilvl="7" w:tplc="2E8C1F88" w:tentative="1">
      <w:start w:val="1"/>
      <w:numFmt w:val="lowerLetter"/>
      <w:lvlText w:val="%8."/>
      <w:lvlJc w:val="left"/>
      <w:pPr>
        <w:ind w:left="5760" w:hanging="360"/>
      </w:pPr>
    </w:lvl>
    <w:lvl w:ilvl="8" w:tplc="103C1E88" w:tentative="1">
      <w:start w:val="1"/>
      <w:numFmt w:val="lowerRoman"/>
      <w:lvlText w:val="%9."/>
      <w:lvlJc w:val="right"/>
      <w:pPr>
        <w:ind w:left="6480" w:hanging="180"/>
      </w:pPr>
    </w:lvl>
  </w:abstractNum>
  <w:abstractNum w:abstractNumId="5" w15:restartNumberingAfterBreak="0">
    <w:nsid w:val="2EDF6AA7"/>
    <w:multiLevelType w:val="hybridMultilevel"/>
    <w:tmpl w:val="8C8A1600"/>
    <w:lvl w:ilvl="0" w:tplc="FDDED3AC">
      <w:start w:val="1"/>
      <w:numFmt w:val="lowerLetter"/>
      <w:lvlText w:val="%1."/>
      <w:lvlJc w:val="left"/>
      <w:pPr>
        <w:ind w:left="922" w:hanging="360"/>
      </w:pPr>
      <w:rPr>
        <w:rFonts w:hint="default"/>
        <w:i w:val="0"/>
      </w:rPr>
    </w:lvl>
    <w:lvl w:ilvl="1" w:tplc="F6C8ED42" w:tentative="1">
      <w:start w:val="1"/>
      <w:numFmt w:val="lowerLetter"/>
      <w:lvlText w:val="%2."/>
      <w:lvlJc w:val="left"/>
      <w:pPr>
        <w:ind w:left="1642" w:hanging="360"/>
      </w:pPr>
    </w:lvl>
    <w:lvl w:ilvl="2" w:tplc="982C76DC" w:tentative="1">
      <w:start w:val="1"/>
      <w:numFmt w:val="lowerRoman"/>
      <w:lvlText w:val="%3."/>
      <w:lvlJc w:val="right"/>
      <w:pPr>
        <w:ind w:left="2362" w:hanging="180"/>
      </w:pPr>
    </w:lvl>
    <w:lvl w:ilvl="3" w:tplc="67D6F09A" w:tentative="1">
      <w:start w:val="1"/>
      <w:numFmt w:val="decimal"/>
      <w:lvlText w:val="%4."/>
      <w:lvlJc w:val="left"/>
      <w:pPr>
        <w:ind w:left="3082" w:hanging="360"/>
      </w:pPr>
    </w:lvl>
    <w:lvl w:ilvl="4" w:tplc="C30A1148" w:tentative="1">
      <w:start w:val="1"/>
      <w:numFmt w:val="lowerLetter"/>
      <w:lvlText w:val="%5."/>
      <w:lvlJc w:val="left"/>
      <w:pPr>
        <w:ind w:left="3802" w:hanging="360"/>
      </w:pPr>
    </w:lvl>
    <w:lvl w:ilvl="5" w:tplc="7C6A78A8" w:tentative="1">
      <w:start w:val="1"/>
      <w:numFmt w:val="lowerRoman"/>
      <w:lvlText w:val="%6."/>
      <w:lvlJc w:val="right"/>
      <w:pPr>
        <w:ind w:left="4522" w:hanging="180"/>
      </w:pPr>
    </w:lvl>
    <w:lvl w:ilvl="6" w:tplc="4CA6ED96" w:tentative="1">
      <w:start w:val="1"/>
      <w:numFmt w:val="decimal"/>
      <w:lvlText w:val="%7."/>
      <w:lvlJc w:val="left"/>
      <w:pPr>
        <w:ind w:left="5242" w:hanging="360"/>
      </w:pPr>
    </w:lvl>
    <w:lvl w:ilvl="7" w:tplc="1FA08766" w:tentative="1">
      <w:start w:val="1"/>
      <w:numFmt w:val="lowerLetter"/>
      <w:lvlText w:val="%8."/>
      <w:lvlJc w:val="left"/>
      <w:pPr>
        <w:ind w:left="5962" w:hanging="360"/>
      </w:pPr>
    </w:lvl>
    <w:lvl w:ilvl="8" w:tplc="E064113E" w:tentative="1">
      <w:start w:val="1"/>
      <w:numFmt w:val="lowerRoman"/>
      <w:lvlText w:val="%9."/>
      <w:lvlJc w:val="right"/>
      <w:pPr>
        <w:ind w:left="6682" w:hanging="180"/>
      </w:pPr>
    </w:lvl>
  </w:abstractNum>
  <w:abstractNum w:abstractNumId="6" w15:restartNumberingAfterBreak="0">
    <w:nsid w:val="2F436BAC"/>
    <w:multiLevelType w:val="hybridMultilevel"/>
    <w:tmpl w:val="0854FDC4"/>
    <w:lvl w:ilvl="0" w:tplc="A35C8F26">
      <w:start w:val="1"/>
      <w:numFmt w:val="decimal"/>
      <w:lvlText w:val="%1."/>
      <w:lvlJc w:val="left"/>
      <w:pPr>
        <w:ind w:left="720" w:hanging="360"/>
      </w:pPr>
    </w:lvl>
    <w:lvl w:ilvl="1" w:tplc="4B2C3518" w:tentative="1">
      <w:start w:val="1"/>
      <w:numFmt w:val="lowerLetter"/>
      <w:lvlText w:val="%2."/>
      <w:lvlJc w:val="left"/>
      <w:pPr>
        <w:ind w:left="1440" w:hanging="360"/>
      </w:pPr>
    </w:lvl>
    <w:lvl w:ilvl="2" w:tplc="2F485CC2" w:tentative="1">
      <w:start w:val="1"/>
      <w:numFmt w:val="lowerRoman"/>
      <w:lvlText w:val="%3."/>
      <w:lvlJc w:val="right"/>
      <w:pPr>
        <w:ind w:left="2160" w:hanging="180"/>
      </w:pPr>
    </w:lvl>
    <w:lvl w:ilvl="3" w:tplc="D1705914" w:tentative="1">
      <w:start w:val="1"/>
      <w:numFmt w:val="decimal"/>
      <w:lvlText w:val="%4."/>
      <w:lvlJc w:val="left"/>
      <w:pPr>
        <w:ind w:left="2880" w:hanging="360"/>
      </w:pPr>
    </w:lvl>
    <w:lvl w:ilvl="4" w:tplc="DD080C84" w:tentative="1">
      <w:start w:val="1"/>
      <w:numFmt w:val="lowerLetter"/>
      <w:lvlText w:val="%5."/>
      <w:lvlJc w:val="left"/>
      <w:pPr>
        <w:ind w:left="3600" w:hanging="360"/>
      </w:pPr>
    </w:lvl>
    <w:lvl w:ilvl="5" w:tplc="72A20F98" w:tentative="1">
      <w:start w:val="1"/>
      <w:numFmt w:val="lowerRoman"/>
      <w:lvlText w:val="%6."/>
      <w:lvlJc w:val="right"/>
      <w:pPr>
        <w:ind w:left="4320" w:hanging="180"/>
      </w:pPr>
    </w:lvl>
    <w:lvl w:ilvl="6" w:tplc="A7587A5A" w:tentative="1">
      <w:start w:val="1"/>
      <w:numFmt w:val="decimal"/>
      <w:lvlText w:val="%7."/>
      <w:lvlJc w:val="left"/>
      <w:pPr>
        <w:ind w:left="5040" w:hanging="360"/>
      </w:pPr>
    </w:lvl>
    <w:lvl w:ilvl="7" w:tplc="42E4ADA2" w:tentative="1">
      <w:start w:val="1"/>
      <w:numFmt w:val="lowerLetter"/>
      <w:lvlText w:val="%8."/>
      <w:lvlJc w:val="left"/>
      <w:pPr>
        <w:ind w:left="5760" w:hanging="360"/>
      </w:pPr>
    </w:lvl>
    <w:lvl w:ilvl="8" w:tplc="A5DA4984" w:tentative="1">
      <w:start w:val="1"/>
      <w:numFmt w:val="lowerRoman"/>
      <w:lvlText w:val="%9."/>
      <w:lvlJc w:val="right"/>
      <w:pPr>
        <w:ind w:left="6480" w:hanging="180"/>
      </w:pPr>
    </w:lvl>
  </w:abstractNum>
  <w:abstractNum w:abstractNumId="7" w15:restartNumberingAfterBreak="0">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9FA7B3A"/>
    <w:multiLevelType w:val="hybridMultilevel"/>
    <w:tmpl w:val="856266D8"/>
    <w:lvl w:ilvl="0" w:tplc="0C1C0BBE">
      <w:start w:val="1"/>
      <w:numFmt w:val="bullet"/>
      <w:lvlText w:val=""/>
      <w:lvlJc w:val="left"/>
      <w:pPr>
        <w:ind w:left="1287" w:hanging="360"/>
      </w:pPr>
      <w:rPr>
        <w:rFonts w:ascii="Wingdings" w:hAnsi="Wingdings" w:hint="default"/>
      </w:rPr>
    </w:lvl>
    <w:lvl w:ilvl="1" w:tplc="F19CAEF8" w:tentative="1">
      <w:start w:val="1"/>
      <w:numFmt w:val="bullet"/>
      <w:lvlText w:val="o"/>
      <w:lvlJc w:val="left"/>
      <w:pPr>
        <w:ind w:left="2007" w:hanging="360"/>
      </w:pPr>
      <w:rPr>
        <w:rFonts w:ascii="Courier New" w:hAnsi="Courier New" w:cs="Courier New" w:hint="default"/>
      </w:rPr>
    </w:lvl>
    <w:lvl w:ilvl="2" w:tplc="0FB62498" w:tentative="1">
      <w:start w:val="1"/>
      <w:numFmt w:val="bullet"/>
      <w:lvlText w:val=""/>
      <w:lvlJc w:val="left"/>
      <w:pPr>
        <w:ind w:left="2727" w:hanging="360"/>
      </w:pPr>
      <w:rPr>
        <w:rFonts w:ascii="Wingdings" w:hAnsi="Wingdings" w:hint="default"/>
      </w:rPr>
    </w:lvl>
    <w:lvl w:ilvl="3" w:tplc="26E0CF3C" w:tentative="1">
      <w:start w:val="1"/>
      <w:numFmt w:val="bullet"/>
      <w:lvlText w:val=""/>
      <w:lvlJc w:val="left"/>
      <w:pPr>
        <w:ind w:left="3447" w:hanging="360"/>
      </w:pPr>
      <w:rPr>
        <w:rFonts w:ascii="Symbol" w:hAnsi="Symbol" w:hint="default"/>
      </w:rPr>
    </w:lvl>
    <w:lvl w:ilvl="4" w:tplc="B6DEDE36" w:tentative="1">
      <w:start w:val="1"/>
      <w:numFmt w:val="bullet"/>
      <w:lvlText w:val="o"/>
      <w:lvlJc w:val="left"/>
      <w:pPr>
        <w:ind w:left="4167" w:hanging="360"/>
      </w:pPr>
      <w:rPr>
        <w:rFonts w:ascii="Courier New" w:hAnsi="Courier New" w:cs="Courier New" w:hint="default"/>
      </w:rPr>
    </w:lvl>
    <w:lvl w:ilvl="5" w:tplc="548CED5C" w:tentative="1">
      <w:start w:val="1"/>
      <w:numFmt w:val="bullet"/>
      <w:lvlText w:val=""/>
      <w:lvlJc w:val="left"/>
      <w:pPr>
        <w:ind w:left="4887" w:hanging="360"/>
      </w:pPr>
      <w:rPr>
        <w:rFonts w:ascii="Wingdings" w:hAnsi="Wingdings" w:hint="default"/>
      </w:rPr>
    </w:lvl>
    <w:lvl w:ilvl="6" w:tplc="93EADE32" w:tentative="1">
      <w:start w:val="1"/>
      <w:numFmt w:val="bullet"/>
      <w:lvlText w:val=""/>
      <w:lvlJc w:val="left"/>
      <w:pPr>
        <w:ind w:left="5607" w:hanging="360"/>
      </w:pPr>
      <w:rPr>
        <w:rFonts w:ascii="Symbol" w:hAnsi="Symbol" w:hint="default"/>
      </w:rPr>
    </w:lvl>
    <w:lvl w:ilvl="7" w:tplc="D01AF540" w:tentative="1">
      <w:start w:val="1"/>
      <w:numFmt w:val="bullet"/>
      <w:lvlText w:val="o"/>
      <w:lvlJc w:val="left"/>
      <w:pPr>
        <w:ind w:left="6327" w:hanging="360"/>
      </w:pPr>
      <w:rPr>
        <w:rFonts w:ascii="Courier New" w:hAnsi="Courier New" w:cs="Courier New" w:hint="default"/>
      </w:rPr>
    </w:lvl>
    <w:lvl w:ilvl="8" w:tplc="5F92FE58" w:tentative="1">
      <w:start w:val="1"/>
      <w:numFmt w:val="bullet"/>
      <w:lvlText w:val=""/>
      <w:lvlJc w:val="left"/>
      <w:pPr>
        <w:ind w:left="7047" w:hanging="360"/>
      </w:pPr>
      <w:rPr>
        <w:rFonts w:ascii="Wingdings" w:hAnsi="Wingdings" w:hint="default"/>
      </w:rPr>
    </w:lvl>
  </w:abstractNum>
  <w:abstractNum w:abstractNumId="9" w15:restartNumberingAfterBreak="0">
    <w:nsid w:val="3ABE4B93"/>
    <w:multiLevelType w:val="hybridMultilevel"/>
    <w:tmpl w:val="065C5F58"/>
    <w:lvl w:ilvl="0" w:tplc="88F00938">
      <w:start w:val="1"/>
      <w:numFmt w:val="decimal"/>
      <w:lvlText w:val="%1."/>
      <w:lvlJc w:val="left"/>
      <w:pPr>
        <w:ind w:left="426" w:hanging="360"/>
      </w:pPr>
      <w:rPr>
        <w:rFonts w:hint="default"/>
      </w:rPr>
    </w:lvl>
    <w:lvl w:ilvl="1" w:tplc="2862A1AE" w:tentative="1">
      <w:start w:val="1"/>
      <w:numFmt w:val="lowerLetter"/>
      <w:lvlText w:val="%2."/>
      <w:lvlJc w:val="left"/>
      <w:pPr>
        <w:ind w:left="1146" w:hanging="360"/>
      </w:pPr>
    </w:lvl>
    <w:lvl w:ilvl="2" w:tplc="0D6075D4" w:tentative="1">
      <w:start w:val="1"/>
      <w:numFmt w:val="lowerRoman"/>
      <w:lvlText w:val="%3."/>
      <w:lvlJc w:val="right"/>
      <w:pPr>
        <w:ind w:left="1866" w:hanging="180"/>
      </w:pPr>
    </w:lvl>
    <w:lvl w:ilvl="3" w:tplc="DE26DF9A" w:tentative="1">
      <w:start w:val="1"/>
      <w:numFmt w:val="decimal"/>
      <w:lvlText w:val="%4."/>
      <w:lvlJc w:val="left"/>
      <w:pPr>
        <w:ind w:left="2586" w:hanging="360"/>
      </w:pPr>
    </w:lvl>
    <w:lvl w:ilvl="4" w:tplc="DBCA8A86" w:tentative="1">
      <w:start w:val="1"/>
      <w:numFmt w:val="lowerLetter"/>
      <w:lvlText w:val="%5."/>
      <w:lvlJc w:val="left"/>
      <w:pPr>
        <w:ind w:left="3306" w:hanging="360"/>
      </w:pPr>
    </w:lvl>
    <w:lvl w:ilvl="5" w:tplc="98B030DC" w:tentative="1">
      <w:start w:val="1"/>
      <w:numFmt w:val="lowerRoman"/>
      <w:lvlText w:val="%6."/>
      <w:lvlJc w:val="right"/>
      <w:pPr>
        <w:ind w:left="4026" w:hanging="180"/>
      </w:pPr>
    </w:lvl>
    <w:lvl w:ilvl="6" w:tplc="DB18BDA6" w:tentative="1">
      <w:start w:val="1"/>
      <w:numFmt w:val="decimal"/>
      <w:lvlText w:val="%7."/>
      <w:lvlJc w:val="left"/>
      <w:pPr>
        <w:ind w:left="4746" w:hanging="360"/>
      </w:pPr>
    </w:lvl>
    <w:lvl w:ilvl="7" w:tplc="3A484548" w:tentative="1">
      <w:start w:val="1"/>
      <w:numFmt w:val="lowerLetter"/>
      <w:lvlText w:val="%8."/>
      <w:lvlJc w:val="left"/>
      <w:pPr>
        <w:ind w:left="5466" w:hanging="360"/>
      </w:pPr>
    </w:lvl>
    <w:lvl w:ilvl="8" w:tplc="5ECAEF98" w:tentative="1">
      <w:start w:val="1"/>
      <w:numFmt w:val="lowerRoman"/>
      <w:lvlText w:val="%9."/>
      <w:lvlJc w:val="right"/>
      <w:pPr>
        <w:ind w:left="6186" w:hanging="180"/>
      </w:pPr>
    </w:lvl>
  </w:abstractNum>
  <w:abstractNum w:abstractNumId="10" w15:restartNumberingAfterBreak="0">
    <w:nsid w:val="433175B0"/>
    <w:multiLevelType w:val="hybridMultilevel"/>
    <w:tmpl w:val="0E3A01BE"/>
    <w:lvl w:ilvl="0" w:tplc="80DC0C66">
      <w:start w:val="1"/>
      <w:numFmt w:val="lowerLetter"/>
      <w:lvlText w:val="%1."/>
      <w:lvlJc w:val="left"/>
      <w:pPr>
        <w:ind w:left="562" w:hanging="360"/>
      </w:pPr>
      <w:rPr>
        <w:rFonts w:hint="default"/>
      </w:rPr>
    </w:lvl>
    <w:lvl w:ilvl="1" w:tplc="2B4A152A" w:tentative="1">
      <w:start w:val="1"/>
      <w:numFmt w:val="lowerLetter"/>
      <w:lvlText w:val="%2."/>
      <w:lvlJc w:val="left"/>
      <w:pPr>
        <w:ind w:left="1282" w:hanging="360"/>
      </w:pPr>
    </w:lvl>
    <w:lvl w:ilvl="2" w:tplc="4AD40208" w:tentative="1">
      <w:start w:val="1"/>
      <w:numFmt w:val="lowerRoman"/>
      <w:lvlText w:val="%3."/>
      <w:lvlJc w:val="right"/>
      <w:pPr>
        <w:ind w:left="2002" w:hanging="180"/>
      </w:pPr>
    </w:lvl>
    <w:lvl w:ilvl="3" w:tplc="3650259A" w:tentative="1">
      <w:start w:val="1"/>
      <w:numFmt w:val="decimal"/>
      <w:lvlText w:val="%4."/>
      <w:lvlJc w:val="left"/>
      <w:pPr>
        <w:ind w:left="2722" w:hanging="360"/>
      </w:pPr>
    </w:lvl>
    <w:lvl w:ilvl="4" w:tplc="ED36B146" w:tentative="1">
      <w:start w:val="1"/>
      <w:numFmt w:val="lowerLetter"/>
      <w:lvlText w:val="%5."/>
      <w:lvlJc w:val="left"/>
      <w:pPr>
        <w:ind w:left="3442" w:hanging="360"/>
      </w:pPr>
    </w:lvl>
    <w:lvl w:ilvl="5" w:tplc="60FADFFC" w:tentative="1">
      <w:start w:val="1"/>
      <w:numFmt w:val="lowerRoman"/>
      <w:lvlText w:val="%6."/>
      <w:lvlJc w:val="right"/>
      <w:pPr>
        <w:ind w:left="4162" w:hanging="180"/>
      </w:pPr>
    </w:lvl>
    <w:lvl w:ilvl="6" w:tplc="8932B62C" w:tentative="1">
      <w:start w:val="1"/>
      <w:numFmt w:val="decimal"/>
      <w:lvlText w:val="%7."/>
      <w:lvlJc w:val="left"/>
      <w:pPr>
        <w:ind w:left="4882" w:hanging="360"/>
      </w:pPr>
    </w:lvl>
    <w:lvl w:ilvl="7" w:tplc="2C50805E" w:tentative="1">
      <w:start w:val="1"/>
      <w:numFmt w:val="lowerLetter"/>
      <w:lvlText w:val="%8."/>
      <w:lvlJc w:val="left"/>
      <w:pPr>
        <w:ind w:left="5602" w:hanging="360"/>
      </w:pPr>
    </w:lvl>
    <w:lvl w:ilvl="8" w:tplc="06100896" w:tentative="1">
      <w:start w:val="1"/>
      <w:numFmt w:val="lowerRoman"/>
      <w:lvlText w:val="%9."/>
      <w:lvlJc w:val="right"/>
      <w:pPr>
        <w:ind w:left="6322" w:hanging="180"/>
      </w:pPr>
    </w:lvl>
  </w:abstractNum>
  <w:abstractNum w:abstractNumId="11" w15:restartNumberingAfterBreak="0">
    <w:nsid w:val="44B223C2"/>
    <w:multiLevelType w:val="hybridMultilevel"/>
    <w:tmpl w:val="0F9AFEC6"/>
    <w:lvl w:ilvl="0" w:tplc="EA88EE44">
      <w:start w:val="1"/>
      <w:numFmt w:val="decimal"/>
      <w:lvlText w:val="%1."/>
      <w:lvlJc w:val="left"/>
      <w:pPr>
        <w:ind w:left="720" w:hanging="360"/>
      </w:pPr>
    </w:lvl>
    <w:lvl w:ilvl="1" w:tplc="6DE2DF30" w:tentative="1">
      <w:start w:val="1"/>
      <w:numFmt w:val="lowerLetter"/>
      <w:lvlText w:val="%2."/>
      <w:lvlJc w:val="left"/>
      <w:pPr>
        <w:ind w:left="1440" w:hanging="360"/>
      </w:pPr>
    </w:lvl>
    <w:lvl w:ilvl="2" w:tplc="CADC053E" w:tentative="1">
      <w:start w:val="1"/>
      <w:numFmt w:val="lowerRoman"/>
      <w:lvlText w:val="%3."/>
      <w:lvlJc w:val="right"/>
      <w:pPr>
        <w:ind w:left="2160" w:hanging="180"/>
      </w:pPr>
    </w:lvl>
    <w:lvl w:ilvl="3" w:tplc="8F66B664" w:tentative="1">
      <w:start w:val="1"/>
      <w:numFmt w:val="decimal"/>
      <w:lvlText w:val="%4."/>
      <w:lvlJc w:val="left"/>
      <w:pPr>
        <w:ind w:left="2880" w:hanging="360"/>
      </w:pPr>
    </w:lvl>
    <w:lvl w:ilvl="4" w:tplc="8A9276A4" w:tentative="1">
      <w:start w:val="1"/>
      <w:numFmt w:val="lowerLetter"/>
      <w:lvlText w:val="%5."/>
      <w:lvlJc w:val="left"/>
      <w:pPr>
        <w:ind w:left="3600" w:hanging="360"/>
      </w:pPr>
    </w:lvl>
    <w:lvl w:ilvl="5" w:tplc="EA960E78" w:tentative="1">
      <w:start w:val="1"/>
      <w:numFmt w:val="lowerRoman"/>
      <w:lvlText w:val="%6."/>
      <w:lvlJc w:val="right"/>
      <w:pPr>
        <w:ind w:left="4320" w:hanging="180"/>
      </w:pPr>
    </w:lvl>
    <w:lvl w:ilvl="6" w:tplc="643E2C22" w:tentative="1">
      <w:start w:val="1"/>
      <w:numFmt w:val="decimal"/>
      <w:lvlText w:val="%7."/>
      <w:lvlJc w:val="left"/>
      <w:pPr>
        <w:ind w:left="5040" w:hanging="360"/>
      </w:pPr>
    </w:lvl>
    <w:lvl w:ilvl="7" w:tplc="8C3A070A" w:tentative="1">
      <w:start w:val="1"/>
      <w:numFmt w:val="lowerLetter"/>
      <w:lvlText w:val="%8."/>
      <w:lvlJc w:val="left"/>
      <w:pPr>
        <w:ind w:left="5760" w:hanging="360"/>
      </w:pPr>
    </w:lvl>
    <w:lvl w:ilvl="8" w:tplc="7504A434" w:tentative="1">
      <w:start w:val="1"/>
      <w:numFmt w:val="lowerRoman"/>
      <w:lvlText w:val="%9."/>
      <w:lvlJc w:val="right"/>
      <w:pPr>
        <w:ind w:left="6480" w:hanging="180"/>
      </w:pPr>
    </w:lvl>
  </w:abstractNum>
  <w:abstractNum w:abstractNumId="12" w15:restartNumberingAfterBreak="0">
    <w:nsid w:val="4A44456D"/>
    <w:multiLevelType w:val="hybridMultilevel"/>
    <w:tmpl w:val="3BA0DDAC"/>
    <w:lvl w:ilvl="0" w:tplc="6C9AAFAA">
      <w:start w:val="1"/>
      <w:numFmt w:val="lowerLetter"/>
      <w:lvlText w:val="%1."/>
      <w:lvlJc w:val="left"/>
      <w:pPr>
        <w:ind w:left="720" w:hanging="360"/>
      </w:pPr>
    </w:lvl>
    <w:lvl w:ilvl="1" w:tplc="82768314" w:tentative="1">
      <w:start w:val="1"/>
      <w:numFmt w:val="lowerLetter"/>
      <w:lvlText w:val="%2."/>
      <w:lvlJc w:val="left"/>
      <w:pPr>
        <w:ind w:left="1440" w:hanging="360"/>
      </w:pPr>
    </w:lvl>
    <w:lvl w:ilvl="2" w:tplc="25326EF4" w:tentative="1">
      <w:start w:val="1"/>
      <w:numFmt w:val="lowerRoman"/>
      <w:lvlText w:val="%3."/>
      <w:lvlJc w:val="right"/>
      <w:pPr>
        <w:ind w:left="2160" w:hanging="180"/>
      </w:pPr>
    </w:lvl>
    <w:lvl w:ilvl="3" w:tplc="1DAA79A8" w:tentative="1">
      <w:start w:val="1"/>
      <w:numFmt w:val="decimal"/>
      <w:lvlText w:val="%4."/>
      <w:lvlJc w:val="left"/>
      <w:pPr>
        <w:ind w:left="2880" w:hanging="360"/>
      </w:pPr>
    </w:lvl>
    <w:lvl w:ilvl="4" w:tplc="AB28A740" w:tentative="1">
      <w:start w:val="1"/>
      <w:numFmt w:val="lowerLetter"/>
      <w:lvlText w:val="%5."/>
      <w:lvlJc w:val="left"/>
      <w:pPr>
        <w:ind w:left="3600" w:hanging="360"/>
      </w:pPr>
    </w:lvl>
    <w:lvl w:ilvl="5" w:tplc="C194D824" w:tentative="1">
      <w:start w:val="1"/>
      <w:numFmt w:val="lowerRoman"/>
      <w:lvlText w:val="%6."/>
      <w:lvlJc w:val="right"/>
      <w:pPr>
        <w:ind w:left="4320" w:hanging="180"/>
      </w:pPr>
    </w:lvl>
    <w:lvl w:ilvl="6" w:tplc="61766F4E" w:tentative="1">
      <w:start w:val="1"/>
      <w:numFmt w:val="decimal"/>
      <w:lvlText w:val="%7."/>
      <w:lvlJc w:val="left"/>
      <w:pPr>
        <w:ind w:left="5040" w:hanging="360"/>
      </w:pPr>
    </w:lvl>
    <w:lvl w:ilvl="7" w:tplc="9B405890" w:tentative="1">
      <w:start w:val="1"/>
      <w:numFmt w:val="lowerLetter"/>
      <w:lvlText w:val="%8."/>
      <w:lvlJc w:val="left"/>
      <w:pPr>
        <w:ind w:left="5760" w:hanging="360"/>
      </w:pPr>
    </w:lvl>
    <w:lvl w:ilvl="8" w:tplc="E2C8B34C" w:tentative="1">
      <w:start w:val="1"/>
      <w:numFmt w:val="lowerRoman"/>
      <w:lvlText w:val="%9."/>
      <w:lvlJc w:val="right"/>
      <w:pPr>
        <w:ind w:left="6480" w:hanging="180"/>
      </w:pPr>
    </w:lvl>
  </w:abstractNum>
  <w:abstractNum w:abstractNumId="13" w15:restartNumberingAfterBreak="0">
    <w:nsid w:val="51A3202A"/>
    <w:multiLevelType w:val="hybridMultilevel"/>
    <w:tmpl w:val="A6C68BE4"/>
    <w:lvl w:ilvl="0" w:tplc="00784896">
      <w:start w:val="1"/>
      <w:numFmt w:val="decimal"/>
      <w:lvlText w:val="%1."/>
      <w:lvlJc w:val="left"/>
      <w:pPr>
        <w:ind w:left="720" w:hanging="360"/>
      </w:pPr>
    </w:lvl>
    <w:lvl w:ilvl="1" w:tplc="2054B618" w:tentative="1">
      <w:start w:val="1"/>
      <w:numFmt w:val="lowerLetter"/>
      <w:lvlText w:val="%2."/>
      <w:lvlJc w:val="left"/>
      <w:pPr>
        <w:ind w:left="1440" w:hanging="360"/>
      </w:pPr>
    </w:lvl>
    <w:lvl w:ilvl="2" w:tplc="4720F0D0" w:tentative="1">
      <w:start w:val="1"/>
      <w:numFmt w:val="lowerRoman"/>
      <w:lvlText w:val="%3."/>
      <w:lvlJc w:val="right"/>
      <w:pPr>
        <w:ind w:left="2160" w:hanging="180"/>
      </w:pPr>
    </w:lvl>
    <w:lvl w:ilvl="3" w:tplc="E000EABA" w:tentative="1">
      <w:start w:val="1"/>
      <w:numFmt w:val="decimal"/>
      <w:lvlText w:val="%4."/>
      <w:lvlJc w:val="left"/>
      <w:pPr>
        <w:ind w:left="2880" w:hanging="360"/>
      </w:pPr>
    </w:lvl>
    <w:lvl w:ilvl="4" w:tplc="A9C227FC" w:tentative="1">
      <w:start w:val="1"/>
      <w:numFmt w:val="lowerLetter"/>
      <w:lvlText w:val="%5."/>
      <w:lvlJc w:val="left"/>
      <w:pPr>
        <w:ind w:left="3600" w:hanging="360"/>
      </w:pPr>
    </w:lvl>
    <w:lvl w:ilvl="5" w:tplc="35C4030A" w:tentative="1">
      <w:start w:val="1"/>
      <w:numFmt w:val="lowerRoman"/>
      <w:lvlText w:val="%6."/>
      <w:lvlJc w:val="right"/>
      <w:pPr>
        <w:ind w:left="4320" w:hanging="180"/>
      </w:pPr>
    </w:lvl>
    <w:lvl w:ilvl="6" w:tplc="0C16E8B6" w:tentative="1">
      <w:start w:val="1"/>
      <w:numFmt w:val="decimal"/>
      <w:lvlText w:val="%7."/>
      <w:lvlJc w:val="left"/>
      <w:pPr>
        <w:ind w:left="5040" w:hanging="360"/>
      </w:pPr>
    </w:lvl>
    <w:lvl w:ilvl="7" w:tplc="5634650C" w:tentative="1">
      <w:start w:val="1"/>
      <w:numFmt w:val="lowerLetter"/>
      <w:lvlText w:val="%8."/>
      <w:lvlJc w:val="left"/>
      <w:pPr>
        <w:ind w:left="5760" w:hanging="360"/>
      </w:pPr>
    </w:lvl>
    <w:lvl w:ilvl="8" w:tplc="186EA500" w:tentative="1">
      <w:start w:val="1"/>
      <w:numFmt w:val="lowerRoman"/>
      <w:lvlText w:val="%9."/>
      <w:lvlJc w:val="right"/>
      <w:pPr>
        <w:ind w:left="6480" w:hanging="180"/>
      </w:pPr>
    </w:lvl>
  </w:abstractNum>
  <w:abstractNum w:abstractNumId="14" w15:restartNumberingAfterBreak="0">
    <w:nsid w:val="5AF003E0"/>
    <w:multiLevelType w:val="hybridMultilevel"/>
    <w:tmpl w:val="A1F0E8B6"/>
    <w:lvl w:ilvl="0" w:tplc="0EAAD228">
      <w:start w:val="1"/>
      <w:numFmt w:val="decimal"/>
      <w:lvlText w:val="%1."/>
      <w:lvlJc w:val="left"/>
      <w:pPr>
        <w:ind w:left="360" w:hanging="360"/>
      </w:pPr>
    </w:lvl>
    <w:lvl w:ilvl="1" w:tplc="F878A254">
      <w:start w:val="1"/>
      <w:numFmt w:val="lowerLetter"/>
      <w:lvlText w:val="%2."/>
      <w:lvlJc w:val="left"/>
      <w:pPr>
        <w:ind w:left="1080" w:hanging="360"/>
      </w:pPr>
    </w:lvl>
    <w:lvl w:ilvl="2" w:tplc="0DF4AF6E" w:tentative="1">
      <w:start w:val="1"/>
      <w:numFmt w:val="lowerRoman"/>
      <w:lvlText w:val="%3."/>
      <w:lvlJc w:val="right"/>
      <w:pPr>
        <w:ind w:left="1800" w:hanging="180"/>
      </w:pPr>
    </w:lvl>
    <w:lvl w:ilvl="3" w:tplc="959C13DE" w:tentative="1">
      <w:start w:val="1"/>
      <w:numFmt w:val="decimal"/>
      <w:lvlText w:val="%4."/>
      <w:lvlJc w:val="left"/>
      <w:pPr>
        <w:ind w:left="2520" w:hanging="360"/>
      </w:pPr>
    </w:lvl>
    <w:lvl w:ilvl="4" w:tplc="8A5C8498" w:tentative="1">
      <w:start w:val="1"/>
      <w:numFmt w:val="lowerLetter"/>
      <w:lvlText w:val="%5."/>
      <w:lvlJc w:val="left"/>
      <w:pPr>
        <w:ind w:left="3240" w:hanging="360"/>
      </w:pPr>
    </w:lvl>
    <w:lvl w:ilvl="5" w:tplc="5D867062" w:tentative="1">
      <w:start w:val="1"/>
      <w:numFmt w:val="lowerRoman"/>
      <w:lvlText w:val="%6."/>
      <w:lvlJc w:val="right"/>
      <w:pPr>
        <w:ind w:left="3960" w:hanging="180"/>
      </w:pPr>
    </w:lvl>
    <w:lvl w:ilvl="6" w:tplc="E1FE8D64" w:tentative="1">
      <w:start w:val="1"/>
      <w:numFmt w:val="decimal"/>
      <w:lvlText w:val="%7."/>
      <w:lvlJc w:val="left"/>
      <w:pPr>
        <w:ind w:left="4680" w:hanging="360"/>
      </w:pPr>
    </w:lvl>
    <w:lvl w:ilvl="7" w:tplc="D7E2AB14" w:tentative="1">
      <w:start w:val="1"/>
      <w:numFmt w:val="lowerLetter"/>
      <w:lvlText w:val="%8."/>
      <w:lvlJc w:val="left"/>
      <w:pPr>
        <w:ind w:left="5400" w:hanging="360"/>
      </w:pPr>
    </w:lvl>
    <w:lvl w:ilvl="8" w:tplc="CBFAC55E" w:tentative="1">
      <w:start w:val="1"/>
      <w:numFmt w:val="lowerRoman"/>
      <w:lvlText w:val="%9."/>
      <w:lvlJc w:val="right"/>
      <w:pPr>
        <w:ind w:left="6120" w:hanging="180"/>
      </w:pPr>
    </w:lvl>
  </w:abstractNum>
  <w:abstractNum w:abstractNumId="15" w15:restartNumberingAfterBreak="0">
    <w:nsid w:val="62B337FB"/>
    <w:multiLevelType w:val="hybridMultilevel"/>
    <w:tmpl w:val="959C1B42"/>
    <w:lvl w:ilvl="0" w:tplc="8926DEFE">
      <w:start w:val="7"/>
      <w:numFmt w:val="decimal"/>
      <w:lvlText w:val="%1."/>
      <w:lvlJc w:val="left"/>
      <w:pPr>
        <w:ind w:left="720" w:hanging="360"/>
      </w:pPr>
      <w:rPr>
        <w:rFonts w:hint="default"/>
      </w:rPr>
    </w:lvl>
    <w:lvl w:ilvl="1" w:tplc="78CA4AF6" w:tentative="1">
      <w:start w:val="1"/>
      <w:numFmt w:val="lowerLetter"/>
      <w:lvlText w:val="%2."/>
      <w:lvlJc w:val="left"/>
      <w:pPr>
        <w:ind w:left="1440" w:hanging="360"/>
      </w:pPr>
    </w:lvl>
    <w:lvl w:ilvl="2" w:tplc="32F0B25E" w:tentative="1">
      <w:start w:val="1"/>
      <w:numFmt w:val="lowerRoman"/>
      <w:lvlText w:val="%3."/>
      <w:lvlJc w:val="right"/>
      <w:pPr>
        <w:ind w:left="2160" w:hanging="180"/>
      </w:pPr>
    </w:lvl>
    <w:lvl w:ilvl="3" w:tplc="5A944BC2" w:tentative="1">
      <w:start w:val="1"/>
      <w:numFmt w:val="decimal"/>
      <w:lvlText w:val="%4."/>
      <w:lvlJc w:val="left"/>
      <w:pPr>
        <w:ind w:left="2880" w:hanging="360"/>
      </w:pPr>
    </w:lvl>
    <w:lvl w:ilvl="4" w:tplc="C4766BA2" w:tentative="1">
      <w:start w:val="1"/>
      <w:numFmt w:val="lowerLetter"/>
      <w:lvlText w:val="%5."/>
      <w:lvlJc w:val="left"/>
      <w:pPr>
        <w:ind w:left="3600" w:hanging="360"/>
      </w:pPr>
    </w:lvl>
    <w:lvl w:ilvl="5" w:tplc="7E3ADA12" w:tentative="1">
      <w:start w:val="1"/>
      <w:numFmt w:val="lowerRoman"/>
      <w:lvlText w:val="%6."/>
      <w:lvlJc w:val="right"/>
      <w:pPr>
        <w:ind w:left="4320" w:hanging="180"/>
      </w:pPr>
    </w:lvl>
    <w:lvl w:ilvl="6" w:tplc="A3ACA584" w:tentative="1">
      <w:start w:val="1"/>
      <w:numFmt w:val="decimal"/>
      <w:lvlText w:val="%7."/>
      <w:lvlJc w:val="left"/>
      <w:pPr>
        <w:ind w:left="5040" w:hanging="360"/>
      </w:pPr>
    </w:lvl>
    <w:lvl w:ilvl="7" w:tplc="393E6F7C" w:tentative="1">
      <w:start w:val="1"/>
      <w:numFmt w:val="lowerLetter"/>
      <w:lvlText w:val="%8."/>
      <w:lvlJc w:val="left"/>
      <w:pPr>
        <w:ind w:left="5760" w:hanging="360"/>
      </w:pPr>
    </w:lvl>
    <w:lvl w:ilvl="8" w:tplc="6204BF12" w:tentative="1">
      <w:start w:val="1"/>
      <w:numFmt w:val="lowerRoman"/>
      <w:lvlText w:val="%9."/>
      <w:lvlJc w:val="right"/>
      <w:pPr>
        <w:ind w:left="6480" w:hanging="180"/>
      </w:pPr>
    </w:lvl>
  </w:abstractNum>
  <w:abstractNum w:abstractNumId="16" w15:restartNumberingAfterBreak="0">
    <w:nsid w:val="736D6935"/>
    <w:multiLevelType w:val="multilevel"/>
    <w:tmpl w:val="280467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32545C"/>
    <w:multiLevelType w:val="hybridMultilevel"/>
    <w:tmpl w:val="1234D3A6"/>
    <w:lvl w:ilvl="0" w:tplc="D2000434">
      <w:start w:val="1"/>
      <w:numFmt w:val="decimal"/>
      <w:lvlText w:val="%1."/>
      <w:lvlJc w:val="left"/>
      <w:pPr>
        <w:ind w:left="720" w:hanging="360"/>
      </w:pPr>
    </w:lvl>
    <w:lvl w:ilvl="1" w:tplc="7FE29818" w:tentative="1">
      <w:start w:val="1"/>
      <w:numFmt w:val="lowerLetter"/>
      <w:lvlText w:val="%2."/>
      <w:lvlJc w:val="left"/>
      <w:pPr>
        <w:ind w:left="1440" w:hanging="360"/>
      </w:pPr>
    </w:lvl>
    <w:lvl w:ilvl="2" w:tplc="41F269C4" w:tentative="1">
      <w:start w:val="1"/>
      <w:numFmt w:val="lowerRoman"/>
      <w:lvlText w:val="%3."/>
      <w:lvlJc w:val="right"/>
      <w:pPr>
        <w:ind w:left="2160" w:hanging="180"/>
      </w:pPr>
    </w:lvl>
    <w:lvl w:ilvl="3" w:tplc="13F858B8" w:tentative="1">
      <w:start w:val="1"/>
      <w:numFmt w:val="decimal"/>
      <w:lvlText w:val="%4."/>
      <w:lvlJc w:val="left"/>
      <w:pPr>
        <w:ind w:left="2880" w:hanging="360"/>
      </w:pPr>
    </w:lvl>
    <w:lvl w:ilvl="4" w:tplc="E506C1C8" w:tentative="1">
      <w:start w:val="1"/>
      <w:numFmt w:val="lowerLetter"/>
      <w:lvlText w:val="%5."/>
      <w:lvlJc w:val="left"/>
      <w:pPr>
        <w:ind w:left="3600" w:hanging="360"/>
      </w:pPr>
    </w:lvl>
    <w:lvl w:ilvl="5" w:tplc="C62AF128" w:tentative="1">
      <w:start w:val="1"/>
      <w:numFmt w:val="lowerRoman"/>
      <w:lvlText w:val="%6."/>
      <w:lvlJc w:val="right"/>
      <w:pPr>
        <w:ind w:left="4320" w:hanging="180"/>
      </w:pPr>
    </w:lvl>
    <w:lvl w:ilvl="6" w:tplc="4B985EB2" w:tentative="1">
      <w:start w:val="1"/>
      <w:numFmt w:val="decimal"/>
      <w:lvlText w:val="%7."/>
      <w:lvlJc w:val="left"/>
      <w:pPr>
        <w:ind w:left="5040" w:hanging="360"/>
      </w:pPr>
    </w:lvl>
    <w:lvl w:ilvl="7" w:tplc="67C6B44C" w:tentative="1">
      <w:start w:val="1"/>
      <w:numFmt w:val="lowerLetter"/>
      <w:lvlText w:val="%8."/>
      <w:lvlJc w:val="left"/>
      <w:pPr>
        <w:ind w:left="5760" w:hanging="360"/>
      </w:pPr>
    </w:lvl>
    <w:lvl w:ilvl="8" w:tplc="642EC352" w:tentative="1">
      <w:start w:val="1"/>
      <w:numFmt w:val="lowerRoman"/>
      <w:lvlText w:val="%9."/>
      <w:lvlJc w:val="right"/>
      <w:pPr>
        <w:ind w:left="6480" w:hanging="180"/>
      </w:pPr>
    </w:lvl>
  </w:abstractNum>
  <w:abstractNum w:abstractNumId="18" w15:restartNumberingAfterBreak="0">
    <w:nsid w:val="7E486F98"/>
    <w:multiLevelType w:val="hybridMultilevel"/>
    <w:tmpl w:val="9D346872"/>
    <w:lvl w:ilvl="0" w:tplc="B364AC6C">
      <w:start w:val="1"/>
      <w:numFmt w:val="lowerLetter"/>
      <w:lvlText w:val="%1."/>
      <w:lvlJc w:val="left"/>
      <w:pPr>
        <w:ind w:left="720" w:hanging="360"/>
      </w:pPr>
      <w:rPr>
        <w:rFonts w:hint="default"/>
      </w:rPr>
    </w:lvl>
    <w:lvl w:ilvl="1" w:tplc="5E1A9850" w:tentative="1">
      <w:start w:val="1"/>
      <w:numFmt w:val="lowerLetter"/>
      <w:lvlText w:val="%2."/>
      <w:lvlJc w:val="left"/>
      <w:pPr>
        <w:ind w:left="1440" w:hanging="360"/>
      </w:pPr>
    </w:lvl>
    <w:lvl w:ilvl="2" w:tplc="D5DAA6B4" w:tentative="1">
      <w:start w:val="1"/>
      <w:numFmt w:val="lowerRoman"/>
      <w:lvlText w:val="%3."/>
      <w:lvlJc w:val="right"/>
      <w:pPr>
        <w:ind w:left="2160" w:hanging="180"/>
      </w:pPr>
    </w:lvl>
    <w:lvl w:ilvl="3" w:tplc="B9DE23D4" w:tentative="1">
      <w:start w:val="1"/>
      <w:numFmt w:val="decimal"/>
      <w:lvlText w:val="%4."/>
      <w:lvlJc w:val="left"/>
      <w:pPr>
        <w:ind w:left="2880" w:hanging="360"/>
      </w:pPr>
    </w:lvl>
    <w:lvl w:ilvl="4" w:tplc="EC66A1D2" w:tentative="1">
      <w:start w:val="1"/>
      <w:numFmt w:val="lowerLetter"/>
      <w:lvlText w:val="%5."/>
      <w:lvlJc w:val="left"/>
      <w:pPr>
        <w:ind w:left="3600" w:hanging="360"/>
      </w:pPr>
    </w:lvl>
    <w:lvl w:ilvl="5" w:tplc="951E4D56" w:tentative="1">
      <w:start w:val="1"/>
      <w:numFmt w:val="lowerRoman"/>
      <w:lvlText w:val="%6."/>
      <w:lvlJc w:val="right"/>
      <w:pPr>
        <w:ind w:left="4320" w:hanging="180"/>
      </w:pPr>
    </w:lvl>
    <w:lvl w:ilvl="6" w:tplc="3B4ACE42" w:tentative="1">
      <w:start w:val="1"/>
      <w:numFmt w:val="decimal"/>
      <w:lvlText w:val="%7."/>
      <w:lvlJc w:val="left"/>
      <w:pPr>
        <w:ind w:left="5040" w:hanging="360"/>
      </w:pPr>
    </w:lvl>
    <w:lvl w:ilvl="7" w:tplc="63F06002" w:tentative="1">
      <w:start w:val="1"/>
      <w:numFmt w:val="lowerLetter"/>
      <w:lvlText w:val="%8."/>
      <w:lvlJc w:val="left"/>
      <w:pPr>
        <w:ind w:left="5760" w:hanging="360"/>
      </w:pPr>
    </w:lvl>
    <w:lvl w:ilvl="8" w:tplc="9D0A2BAE" w:tentative="1">
      <w:start w:val="1"/>
      <w:numFmt w:val="lowerRoman"/>
      <w:lvlText w:val="%9."/>
      <w:lvlJc w:val="right"/>
      <w:pPr>
        <w:ind w:left="6480" w:hanging="180"/>
      </w:pPr>
    </w:lvl>
  </w:abstractNum>
  <w:abstractNum w:abstractNumId="19" w15:restartNumberingAfterBreak="0">
    <w:nsid w:val="7FCC7E94"/>
    <w:multiLevelType w:val="multilevel"/>
    <w:tmpl w:val="22D469B2"/>
    <w:lvl w:ilvl="0">
      <w:start w:val="1"/>
      <w:numFmt w:val="decimal"/>
      <w:pStyle w:val="SubJudu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Subsubjudul"/>
      <w:isLgl/>
      <w:lvlText w:val="%1.%2."/>
      <w:lvlJc w:val="left"/>
      <w:pPr>
        <w:ind w:left="720" w:hanging="360"/>
      </w:pPr>
      <w:rPr>
        <w:rFonts w:hint="default"/>
        <w:b/>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6"/>
  </w:num>
  <w:num w:numId="3">
    <w:abstractNumId w:val="19"/>
  </w:num>
  <w:num w:numId="4">
    <w:abstractNumId w:val="7"/>
  </w:num>
  <w:num w:numId="5">
    <w:abstractNumId w:val="9"/>
  </w:num>
  <w:num w:numId="6">
    <w:abstractNumId w:val="3"/>
  </w:num>
  <w:num w:numId="7">
    <w:abstractNumId w:val="2"/>
  </w:num>
  <w:num w:numId="8">
    <w:abstractNumId w:val="4"/>
  </w:num>
  <w:num w:numId="9">
    <w:abstractNumId w:val="11"/>
  </w:num>
  <w:num w:numId="10">
    <w:abstractNumId w:val="13"/>
  </w:num>
  <w:num w:numId="11">
    <w:abstractNumId w:val="18"/>
  </w:num>
  <w:num w:numId="12">
    <w:abstractNumId w:val="5"/>
  </w:num>
  <w:num w:numId="13">
    <w:abstractNumId w:val="10"/>
  </w:num>
  <w:num w:numId="14">
    <w:abstractNumId w:val="0"/>
  </w:num>
  <w:num w:numId="15">
    <w:abstractNumId w:val="17"/>
  </w:num>
  <w:num w:numId="16">
    <w:abstractNumId w:val="15"/>
  </w:num>
  <w:num w:numId="17">
    <w:abstractNumId w:val="12"/>
  </w:num>
  <w:num w:numId="18">
    <w:abstractNumId w:val="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3sDA2NjYzMzGwNLNQ0lEKTi0uzszPAykwqwUAcMJF1CwAAAA="/>
  </w:docVars>
  <w:rsids>
    <w:rsidRoot w:val="008A628A"/>
    <w:rsid w:val="0000210E"/>
    <w:rsid w:val="0000246D"/>
    <w:rsid w:val="0000283E"/>
    <w:rsid w:val="000033D9"/>
    <w:rsid w:val="00004831"/>
    <w:rsid w:val="00005280"/>
    <w:rsid w:val="000054CC"/>
    <w:rsid w:val="000139BA"/>
    <w:rsid w:val="000145CD"/>
    <w:rsid w:val="00014B30"/>
    <w:rsid w:val="0001509E"/>
    <w:rsid w:val="00015633"/>
    <w:rsid w:val="000167BD"/>
    <w:rsid w:val="0001685E"/>
    <w:rsid w:val="00023FA1"/>
    <w:rsid w:val="000240E6"/>
    <w:rsid w:val="00030231"/>
    <w:rsid w:val="00031039"/>
    <w:rsid w:val="000318A5"/>
    <w:rsid w:val="000407CA"/>
    <w:rsid w:val="00044E02"/>
    <w:rsid w:val="00044E2C"/>
    <w:rsid w:val="00047498"/>
    <w:rsid w:val="00047ED6"/>
    <w:rsid w:val="000546AC"/>
    <w:rsid w:val="000550A7"/>
    <w:rsid w:val="00057BB2"/>
    <w:rsid w:val="0006005F"/>
    <w:rsid w:val="0006359A"/>
    <w:rsid w:val="00063F7F"/>
    <w:rsid w:val="000648EA"/>
    <w:rsid w:val="00067960"/>
    <w:rsid w:val="000715BC"/>
    <w:rsid w:val="000747B5"/>
    <w:rsid w:val="00074C0C"/>
    <w:rsid w:val="00076895"/>
    <w:rsid w:val="00076B4C"/>
    <w:rsid w:val="00076C8D"/>
    <w:rsid w:val="00080366"/>
    <w:rsid w:val="00081151"/>
    <w:rsid w:val="000835FD"/>
    <w:rsid w:val="00084ED8"/>
    <w:rsid w:val="0008553E"/>
    <w:rsid w:val="00087088"/>
    <w:rsid w:val="000910A3"/>
    <w:rsid w:val="00092CA1"/>
    <w:rsid w:val="00092F3F"/>
    <w:rsid w:val="000953A2"/>
    <w:rsid w:val="000A0C40"/>
    <w:rsid w:val="000A5A5A"/>
    <w:rsid w:val="000A6AE7"/>
    <w:rsid w:val="000A6DDD"/>
    <w:rsid w:val="000B0C81"/>
    <w:rsid w:val="000B397F"/>
    <w:rsid w:val="000C07E2"/>
    <w:rsid w:val="000C2CA4"/>
    <w:rsid w:val="000C3DE8"/>
    <w:rsid w:val="000C5A74"/>
    <w:rsid w:val="000C7051"/>
    <w:rsid w:val="000C7D27"/>
    <w:rsid w:val="000D1931"/>
    <w:rsid w:val="000E0ADE"/>
    <w:rsid w:val="000E10BD"/>
    <w:rsid w:val="000E1443"/>
    <w:rsid w:val="000E2BD9"/>
    <w:rsid w:val="000E2CFD"/>
    <w:rsid w:val="000E2D0F"/>
    <w:rsid w:val="000E367B"/>
    <w:rsid w:val="000E6A4C"/>
    <w:rsid w:val="000E6F5A"/>
    <w:rsid w:val="000E744E"/>
    <w:rsid w:val="000F3384"/>
    <w:rsid w:val="000F3FB8"/>
    <w:rsid w:val="000F47F2"/>
    <w:rsid w:val="000F50A8"/>
    <w:rsid w:val="000F671F"/>
    <w:rsid w:val="000F6779"/>
    <w:rsid w:val="000F747C"/>
    <w:rsid w:val="0010065D"/>
    <w:rsid w:val="00100C94"/>
    <w:rsid w:val="001013E0"/>
    <w:rsid w:val="00103309"/>
    <w:rsid w:val="0010445E"/>
    <w:rsid w:val="00105F6F"/>
    <w:rsid w:val="00106F8D"/>
    <w:rsid w:val="0011013E"/>
    <w:rsid w:val="001103CE"/>
    <w:rsid w:val="001103D4"/>
    <w:rsid w:val="00110FEA"/>
    <w:rsid w:val="001110B1"/>
    <w:rsid w:val="001123C4"/>
    <w:rsid w:val="0011369F"/>
    <w:rsid w:val="00116E25"/>
    <w:rsid w:val="00123456"/>
    <w:rsid w:val="00124E99"/>
    <w:rsid w:val="00130C66"/>
    <w:rsid w:val="00130DA6"/>
    <w:rsid w:val="00131D7A"/>
    <w:rsid w:val="001326B9"/>
    <w:rsid w:val="00135F24"/>
    <w:rsid w:val="001375BC"/>
    <w:rsid w:val="001415C1"/>
    <w:rsid w:val="0014167A"/>
    <w:rsid w:val="00141D11"/>
    <w:rsid w:val="0014201D"/>
    <w:rsid w:val="00143C3C"/>
    <w:rsid w:val="001528C8"/>
    <w:rsid w:val="00153DF1"/>
    <w:rsid w:val="00153FC5"/>
    <w:rsid w:val="0015481F"/>
    <w:rsid w:val="001558F6"/>
    <w:rsid w:val="00157E7A"/>
    <w:rsid w:val="00163372"/>
    <w:rsid w:val="001665BA"/>
    <w:rsid w:val="00173DE6"/>
    <w:rsid w:val="001750A4"/>
    <w:rsid w:val="0017762E"/>
    <w:rsid w:val="001778B3"/>
    <w:rsid w:val="00181E04"/>
    <w:rsid w:val="0018348C"/>
    <w:rsid w:val="0018481F"/>
    <w:rsid w:val="001863EF"/>
    <w:rsid w:val="00187A00"/>
    <w:rsid w:val="00187BC8"/>
    <w:rsid w:val="00187EDA"/>
    <w:rsid w:val="00191CF6"/>
    <w:rsid w:val="00192BB4"/>
    <w:rsid w:val="001945E6"/>
    <w:rsid w:val="00194CF2"/>
    <w:rsid w:val="001956C8"/>
    <w:rsid w:val="0019572A"/>
    <w:rsid w:val="00196F39"/>
    <w:rsid w:val="00197877"/>
    <w:rsid w:val="001A0B78"/>
    <w:rsid w:val="001A25E3"/>
    <w:rsid w:val="001B3B45"/>
    <w:rsid w:val="001B5465"/>
    <w:rsid w:val="001B5D8C"/>
    <w:rsid w:val="001B7649"/>
    <w:rsid w:val="001B7899"/>
    <w:rsid w:val="001C2184"/>
    <w:rsid w:val="001C3669"/>
    <w:rsid w:val="001C5552"/>
    <w:rsid w:val="001D0448"/>
    <w:rsid w:val="001D17DD"/>
    <w:rsid w:val="001D274B"/>
    <w:rsid w:val="001D3032"/>
    <w:rsid w:val="001D3B62"/>
    <w:rsid w:val="001D3BD2"/>
    <w:rsid w:val="001D5072"/>
    <w:rsid w:val="001D764F"/>
    <w:rsid w:val="001E1AF4"/>
    <w:rsid w:val="001E5CAB"/>
    <w:rsid w:val="001E5EB0"/>
    <w:rsid w:val="001F558E"/>
    <w:rsid w:val="00200B9B"/>
    <w:rsid w:val="00201896"/>
    <w:rsid w:val="00201DF5"/>
    <w:rsid w:val="0020574F"/>
    <w:rsid w:val="00211703"/>
    <w:rsid w:val="002121B9"/>
    <w:rsid w:val="00215624"/>
    <w:rsid w:val="00217B39"/>
    <w:rsid w:val="00220A1C"/>
    <w:rsid w:val="00222B65"/>
    <w:rsid w:val="00230DE8"/>
    <w:rsid w:val="00230F87"/>
    <w:rsid w:val="00233DFF"/>
    <w:rsid w:val="002344F6"/>
    <w:rsid w:val="00237E47"/>
    <w:rsid w:val="00241B9D"/>
    <w:rsid w:val="00242028"/>
    <w:rsid w:val="00242596"/>
    <w:rsid w:val="0024350E"/>
    <w:rsid w:val="0024455F"/>
    <w:rsid w:val="00245B44"/>
    <w:rsid w:val="002468BE"/>
    <w:rsid w:val="002504E0"/>
    <w:rsid w:val="00253BFE"/>
    <w:rsid w:val="00253CEF"/>
    <w:rsid w:val="00255FDD"/>
    <w:rsid w:val="002568D6"/>
    <w:rsid w:val="00256A04"/>
    <w:rsid w:val="00261E3A"/>
    <w:rsid w:val="00265362"/>
    <w:rsid w:val="00272201"/>
    <w:rsid w:val="00273391"/>
    <w:rsid w:val="00276E7F"/>
    <w:rsid w:val="00277BC3"/>
    <w:rsid w:val="00277FAD"/>
    <w:rsid w:val="002818A3"/>
    <w:rsid w:val="00285194"/>
    <w:rsid w:val="00287A2B"/>
    <w:rsid w:val="002909DA"/>
    <w:rsid w:val="00292711"/>
    <w:rsid w:val="00294336"/>
    <w:rsid w:val="00296751"/>
    <w:rsid w:val="002A0165"/>
    <w:rsid w:val="002A27ED"/>
    <w:rsid w:val="002A4848"/>
    <w:rsid w:val="002A5FC5"/>
    <w:rsid w:val="002A60E7"/>
    <w:rsid w:val="002A60F6"/>
    <w:rsid w:val="002B04E8"/>
    <w:rsid w:val="002B55EC"/>
    <w:rsid w:val="002B59FF"/>
    <w:rsid w:val="002B63FE"/>
    <w:rsid w:val="002C15DA"/>
    <w:rsid w:val="002C59C6"/>
    <w:rsid w:val="002D40C0"/>
    <w:rsid w:val="002D525C"/>
    <w:rsid w:val="002D6102"/>
    <w:rsid w:val="002D7045"/>
    <w:rsid w:val="002E1688"/>
    <w:rsid w:val="002E45EF"/>
    <w:rsid w:val="002E5A9B"/>
    <w:rsid w:val="002E79F4"/>
    <w:rsid w:val="002F0E84"/>
    <w:rsid w:val="002F300C"/>
    <w:rsid w:val="002F55F8"/>
    <w:rsid w:val="002F5EDF"/>
    <w:rsid w:val="002F6B1F"/>
    <w:rsid w:val="002F6D31"/>
    <w:rsid w:val="002F6F83"/>
    <w:rsid w:val="002F77AF"/>
    <w:rsid w:val="00300516"/>
    <w:rsid w:val="00301EDC"/>
    <w:rsid w:val="00301EE5"/>
    <w:rsid w:val="003054C8"/>
    <w:rsid w:val="00305812"/>
    <w:rsid w:val="003104BA"/>
    <w:rsid w:val="00312173"/>
    <w:rsid w:val="00312F45"/>
    <w:rsid w:val="00315CF5"/>
    <w:rsid w:val="0032363A"/>
    <w:rsid w:val="0032402E"/>
    <w:rsid w:val="0032455E"/>
    <w:rsid w:val="0032742A"/>
    <w:rsid w:val="00331A11"/>
    <w:rsid w:val="003322D0"/>
    <w:rsid w:val="00333967"/>
    <w:rsid w:val="003406B3"/>
    <w:rsid w:val="003458E9"/>
    <w:rsid w:val="00350971"/>
    <w:rsid w:val="00350C24"/>
    <w:rsid w:val="003510DB"/>
    <w:rsid w:val="003519D6"/>
    <w:rsid w:val="003536E1"/>
    <w:rsid w:val="0035442A"/>
    <w:rsid w:val="00360B6C"/>
    <w:rsid w:val="0036318A"/>
    <w:rsid w:val="003638AB"/>
    <w:rsid w:val="00364999"/>
    <w:rsid w:val="00371580"/>
    <w:rsid w:val="00372BE9"/>
    <w:rsid w:val="00376DE5"/>
    <w:rsid w:val="00377429"/>
    <w:rsid w:val="003815A3"/>
    <w:rsid w:val="003826B1"/>
    <w:rsid w:val="00383601"/>
    <w:rsid w:val="00387E1F"/>
    <w:rsid w:val="0039158F"/>
    <w:rsid w:val="00391853"/>
    <w:rsid w:val="003952E2"/>
    <w:rsid w:val="0039659B"/>
    <w:rsid w:val="00396EDF"/>
    <w:rsid w:val="003A0495"/>
    <w:rsid w:val="003A1518"/>
    <w:rsid w:val="003A40C3"/>
    <w:rsid w:val="003A49C3"/>
    <w:rsid w:val="003A56F5"/>
    <w:rsid w:val="003A5AFE"/>
    <w:rsid w:val="003A6BDE"/>
    <w:rsid w:val="003B6DDF"/>
    <w:rsid w:val="003C2698"/>
    <w:rsid w:val="003D3A94"/>
    <w:rsid w:val="003D7A5A"/>
    <w:rsid w:val="003E651C"/>
    <w:rsid w:val="003E7845"/>
    <w:rsid w:val="003F05D7"/>
    <w:rsid w:val="003F3A95"/>
    <w:rsid w:val="00402AE2"/>
    <w:rsid w:val="00406AF6"/>
    <w:rsid w:val="0041194B"/>
    <w:rsid w:val="0041331C"/>
    <w:rsid w:val="00415B22"/>
    <w:rsid w:val="00417FFC"/>
    <w:rsid w:val="0042044E"/>
    <w:rsid w:val="00421A1E"/>
    <w:rsid w:val="00422900"/>
    <w:rsid w:val="00422D5B"/>
    <w:rsid w:val="00422D77"/>
    <w:rsid w:val="00423059"/>
    <w:rsid w:val="00423196"/>
    <w:rsid w:val="00425348"/>
    <w:rsid w:val="00425DBF"/>
    <w:rsid w:val="00431DDA"/>
    <w:rsid w:val="00435329"/>
    <w:rsid w:val="00440CF0"/>
    <w:rsid w:val="00442C42"/>
    <w:rsid w:val="00442CE4"/>
    <w:rsid w:val="004434F6"/>
    <w:rsid w:val="00447202"/>
    <w:rsid w:val="00447B4C"/>
    <w:rsid w:val="00452829"/>
    <w:rsid w:val="0045351E"/>
    <w:rsid w:val="00455732"/>
    <w:rsid w:val="00455B5C"/>
    <w:rsid w:val="00456508"/>
    <w:rsid w:val="00456D02"/>
    <w:rsid w:val="004575E7"/>
    <w:rsid w:val="0046003B"/>
    <w:rsid w:val="00462843"/>
    <w:rsid w:val="00472C4F"/>
    <w:rsid w:val="0047309E"/>
    <w:rsid w:val="00473121"/>
    <w:rsid w:val="004764E0"/>
    <w:rsid w:val="00477523"/>
    <w:rsid w:val="00480363"/>
    <w:rsid w:val="0048109E"/>
    <w:rsid w:val="00482FE2"/>
    <w:rsid w:val="0048559A"/>
    <w:rsid w:val="004900DB"/>
    <w:rsid w:val="00490AA5"/>
    <w:rsid w:val="00493C0F"/>
    <w:rsid w:val="0049406D"/>
    <w:rsid w:val="00494F3B"/>
    <w:rsid w:val="00494FB2"/>
    <w:rsid w:val="004965C1"/>
    <w:rsid w:val="004975E8"/>
    <w:rsid w:val="004A17D7"/>
    <w:rsid w:val="004A1AD4"/>
    <w:rsid w:val="004A2041"/>
    <w:rsid w:val="004A2758"/>
    <w:rsid w:val="004A5897"/>
    <w:rsid w:val="004A71A2"/>
    <w:rsid w:val="004B3673"/>
    <w:rsid w:val="004B7532"/>
    <w:rsid w:val="004C000F"/>
    <w:rsid w:val="004C24A7"/>
    <w:rsid w:val="004C26CD"/>
    <w:rsid w:val="004C2BC3"/>
    <w:rsid w:val="004C3700"/>
    <w:rsid w:val="004C3EC9"/>
    <w:rsid w:val="004C6686"/>
    <w:rsid w:val="004D1650"/>
    <w:rsid w:val="004D3EC7"/>
    <w:rsid w:val="004D52FF"/>
    <w:rsid w:val="004D707D"/>
    <w:rsid w:val="004E0D37"/>
    <w:rsid w:val="004E159F"/>
    <w:rsid w:val="004E2E74"/>
    <w:rsid w:val="004E4282"/>
    <w:rsid w:val="004F3A8E"/>
    <w:rsid w:val="004F4206"/>
    <w:rsid w:val="004F55E4"/>
    <w:rsid w:val="004F6E45"/>
    <w:rsid w:val="004F7A93"/>
    <w:rsid w:val="00500729"/>
    <w:rsid w:val="00503EBE"/>
    <w:rsid w:val="0050592F"/>
    <w:rsid w:val="005074F5"/>
    <w:rsid w:val="00507B0C"/>
    <w:rsid w:val="00511404"/>
    <w:rsid w:val="00521993"/>
    <w:rsid w:val="00522F4A"/>
    <w:rsid w:val="005356B9"/>
    <w:rsid w:val="005369DB"/>
    <w:rsid w:val="00536BF3"/>
    <w:rsid w:val="005424FB"/>
    <w:rsid w:val="005473E2"/>
    <w:rsid w:val="00550289"/>
    <w:rsid w:val="005512BB"/>
    <w:rsid w:val="00561A9C"/>
    <w:rsid w:val="005626D5"/>
    <w:rsid w:val="00562716"/>
    <w:rsid w:val="00565105"/>
    <w:rsid w:val="00567B86"/>
    <w:rsid w:val="00572A71"/>
    <w:rsid w:val="00572C1E"/>
    <w:rsid w:val="00575461"/>
    <w:rsid w:val="005755DB"/>
    <w:rsid w:val="0057576A"/>
    <w:rsid w:val="00575F10"/>
    <w:rsid w:val="005760E2"/>
    <w:rsid w:val="0057663B"/>
    <w:rsid w:val="00580123"/>
    <w:rsid w:val="00582A93"/>
    <w:rsid w:val="005866A1"/>
    <w:rsid w:val="00587AEC"/>
    <w:rsid w:val="005900A1"/>
    <w:rsid w:val="0059051C"/>
    <w:rsid w:val="005908F2"/>
    <w:rsid w:val="00592034"/>
    <w:rsid w:val="0059211D"/>
    <w:rsid w:val="0059306A"/>
    <w:rsid w:val="00593273"/>
    <w:rsid w:val="0059364C"/>
    <w:rsid w:val="00593D1F"/>
    <w:rsid w:val="00596D2F"/>
    <w:rsid w:val="00597BA1"/>
    <w:rsid w:val="005A1ABF"/>
    <w:rsid w:val="005A46F8"/>
    <w:rsid w:val="005A6517"/>
    <w:rsid w:val="005B0D8B"/>
    <w:rsid w:val="005B290D"/>
    <w:rsid w:val="005B2B53"/>
    <w:rsid w:val="005B2BB4"/>
    <w:rsid w:val="005B38F4"/>
    <w:rsid w:val="005B3FC0"/>
    <w:rsid w:val="005B4B23"/>
    <w:rsid w:val="005B6D6E"/>
    <w:rsid w:val="005C172B"/>
    <w:rsid w:val="005C35A4"/>
    <w:rsid w:val="005C386E"/>
    <w:rsid w:val="005C46E8"/>
    <w:rsid w:val="005C59CC"/>
    <w:rsid w:val="005C7592"/>
    <w:rsid w:val="005D0D56"/>
    <w:rsid w:val="005D1542"/>
    <w:rsid w:val="005D2DB3"/>
    <w:rsid w:val="005D3AB6"/>
    <w:rsid w:val="005E3793"/>
    <w:rsid w:val="005E63C5"/>
    <w:rsid w:val="005E742A"/>
    <w:rsid w:val="005E7A86"/>
    <w:rsid w:val="005F0CC1"/>
    <w:rsid w:val="005F1BAC"/>
    <w:rsid w:val="005F2AB5"/>
    <w:rsid w:val="005F5FFC"/>
    <w:rsid w:val="005F7736"/>
    <w:rsid w:val="0060292E"/>
    <w:rsid w:val="00603CAF"/>
    <w:rsid w:val="00605D6C"/>
    <w:rsid w:val="00606245"/>
    <w:rsid w:val="0061230F"/>
    <w:rsid w:val="00614573"/>
    <w:rsid w:val="006149A8"/>
    <w:rsid w:val="00614E87"/>
    <w:rsid w:val="0062211C"/>
    <w:rsid w:val="00622569"/>
    <w:rsid w:val="0062438C"/>
    <w:rsid w:val="00625EE8"/>
    <w:rsid w:val="006269AC"/>
    <w:rsid w:val="0062707F"/>
    <w:rsid w:val="006359A6"/>
    <w:rsid w:val="00635AD7"/>
    <w:rsid w:val="006423B3"/>
    <w:rsid w:val="006428DB"/>
    <w:rsid w:val="00644EA4"/>
    <w:rsid w:val="0064577F"/>
    <w:rsid w:val="00651E8B"/>
    <w:rsid w:val="00651FBD"/>
    <w:rsid w:val="00656766"/>
    <w:rsid w:val="00656B2E"/>
    <w:rsid w:val="00656E91"/>
    <w:rsid w:val="0066582A"/>
    <w:rsid w:val="00671B6D"/>
    <w:rsid w:val="00671E96"/>
    <w:rsid w:val="0067267B"/>
    <w:rsid w:val="0067589A"/>
    <w:rsid w:val="00676E8C"/>
    <w:rsid w:val="006771A2"/>
    <w:rsid w:val="0068030F"/>
    <w:rsid w:val="0068175C"/>
    <w:rsid w:val="006837AF"/>
    <w:rsid w:val="00685D3B"/>
    <w:rsid w:val="00690144"/>
    <w:rsid w:val="006907D7"/>
    <w:rsid w:val="00691476"/>
    <w:rsid w:val="006961BA"/>
    <w:rsid w:val="006A2563"/>
    <w:rsid w:val="006A3648"/>
    <w:rsid w:val="006A48FE"/>
    <w:rsid w:val="006A68E0"/>
    <w:rsid w:val="006A7B62"/>
    <w:rsid w:val="006B0FDB"/>
    <w:rsid w:val="006B2CFF"/>
    <w:rsid w:val="006B2DC1"/>
    <w:rsid w:val="006B6D49"/>
    <w:rsid w:val="006C46C8"/>
    <w:rsid w:val="006C54B0"/>
    <w:rsid w:val="006C7EC6"/>
    <w:rsid w:val="006D0410"/>
    <w:rsid w:val="006D0C5E"/>
    <w:rsid w:val="006D0DF0"/>
    <w:rsid w:val="006D214E"/>
    <w:rsid w:val="006D5495"/>
    <w:rsid w:val="006D5CAC"/>
    <w:rsid w:val="006E262B"/>
    <w:rsid w:val="006E4D8C"/>
    <w:rsid w:val="006E5F61"/>
    <w:rsid w:val="006E6BAA"/>
    <w:rsid w:val="006E7610"/>
    <w:rsid w:val="006F0F44"/>
    <w:rsid w:val="006F32A1"/>
    <w:rsid w:val="006F379C"/>
    <w:rsid w:val="006F550C"/>
    <w:rsid w:val="006F5B5B"/>
    <w:rsid w:val="006F6D3B"/>
    <w:rsid w:val="00701A1B"/>
    <w:rsid w:val="0070445D"/>
    <w:rsid w:val="00705D90"/>
    <w:rsid w:val="00711881"/>
    <w:rsid w:val="00711DFC"/>
    <w:rsid w:val="00712194"/>
    <w:rsid w:val="00712996"/>
    <w:rsid w:val="007159D9"/>
    <w:rsid w:val="00717C4E"/>
    <w:rsid w:val="00721B10"/>
    <w:rsid w:val="00723175"/>
    <w:rsid w:val="0072430F"/>
    <w:rsid w:val="0072542B"/>
    <w:rsid w:val="007254A1"/>
    <w:rsid w:val="007255DB"/>
    <w:rsid w:val="00741ED8"/>
    <w:rsid w:val="00743DF2"/>
    <w:rsid w:val="007446B9"/>
    <w:rsid w:val="00745FBA"/>
    <w:rsid w:val="00747F6C"/>
    <w:rsid w:val="00752886"/>
    <w:rsid w:val="007560B0"/>
    <w:rsid w:val="00756EB3"/>
    <w:rsid w:val="00760DDD"/>
    <w:rsid w:val="00764730"/>
    <w:rsid w:val="00767D12"/>
    <w:rsid w:val="007708FA"/>
    <w:rsid w:val="00771838"/>
    <w:rsid w:val="00774AFF"/>
    <w:rsid w:val="0077620C"/>
    <w:rsid w:val="00784F62"/>
    <w:rsid w:val="007850B1"/>
    <w:rsid w:val="00786BAF"/>
    <w:rsid w:val="00786D1A"/>
    <w:rsid w:val="007874FE"/>
    <w:rsid w:val="00794B2E"/>
    <w:rsid w:val="00795252"/>
    <w:rsid w:val="00797F1C"/>
    <w:rsid w:val="007A408A"/>
    <w:rsid w:val="007A4C8D"/>
    <w:rsid w:val="007A5A32"/>
    <w:rsid w:val="007A60D7"/>
    <w:rsid w:val="007A720D"/>
    <w:rsid w:val="007A7A7C"/>
    <w:rsid w:val="007B0449"/>
    <w:rsid w:val="007B2CFB"/>
    <w:rsid w:val="007B3DF3"/>
    <w:rsid w:val="007C1302"/>
    <w:rsid w:val="007C5C47"/>
    <w:rsid w:val="007D196A"/>
    <w:rsid w:val="007D344A"/>
    <w:rsid w:val="007D4971"/>
    <w:rsid w:val="007D6EA9"/>
    <w:rsid w:val="007E076D"/>
    <w:rsid w:val="007E76D7"/>
    <w:rsid w:val="007F152F"/>
    <w:rsid w:val="007F17C5"/>
    <w:rsid w:val="007F4206"/>
    <w:rsid w:val="007F7286"/>
    <w:rsid w:val="0080051A"/>
    <w:rsid w:val="00802C1C"/>
    <w:rsid w:val="0080329B"/>
    <w:rsid w:val="00805F31"/>
    <w:rsid w:val="00806948"/>
    <w:rsid w:val="00806AEF"/>
    <w:rsid w:val="00811AEE"/>
    <w:rsid w:val="00814548"/>
    <w:rsid w:val="00814674"/>
    <w:rsid w:val="00815F16"/>
    <w:rsid w:val="00820370"/>
    <w:rsid w:val="00822895"/>
    <w:rsid w:val="008232E8"/>
    <w:rsid w:val="00824EE8"/>
    <w:rsid w:val="00825799"/>
    <w:rsid w:val="00825B24"/>
    <w:rsid w:val="00827EA8"/>
    <w:rsid w:val="008300B5"/>
    <w:rsid w:val="0083105C"/>
    <w:rsid w:val="0083151A"/>
    <w:rsid w:val="00832A06"/>
    <w:rsid w:val="00834A7F"/>
    <w:rsid w:val="00834BF9"/>
    <w:rsid w:val="00840B22"/>
    <w:rsid w:val="00842FAE"/>
    <w:rsid w:val="008458EA"/>
    <w:rsid w:val="008461ED"/>
    <w:rsid w:val="00847325"/>
    <w:rsid w:val="00851C71"/>
    <w:rsid w:val="00856E87"/>
    <w:rsid w:val="00857C26"/>
    <w:rsid w:val="0086447B"/>
    <w:rsid w:val="00867A6D"/>
    <w:rsid w:val="00870C9D"/>
    <w:rsid w:val="00870FA1"/>
    <w:rsid w:val="00871494"/>
    <w:rsid w:val="00880125"/>
    <w:rsid w:val="00880E57"/>
    <w:rsid w:val="008823ED"/>
    <w:rsid w:val="0088408F"/>
    <w:rsid w:val="00887E92"/>
    <w:rsid w:val="0089237B"/>
    <w:rsid w:val="008927D7"/>
    <w:rsid w:val="00894869"/>
    <w:rsid w:val="0089669C"/>
    <w:rsid w:val="008A1008"/>
    <w:rsid w:val="008A10CC"/>
    <w:rsid w:val="008A5941"/>
    <w:rsid w:val="008A628A"/>
    <w:rsid w:val="008B0CCC"/>
    <w:rsid w:val="008B189E"/>
    <w:rsid w:val="008B4889"/>
    <w:rsid w:val="008B68A6"/>
    <w:rsid w:val="008C0773"/>
    <w:rsid w:val="008C0B86"/>
    <w:rsid w:val="008C0FF2"/>
    <w:rsid w:val="008C1948"/>
    <w:rsid w:val="008C25E6"/>
    <w:rsid w:val="008C350D"/>
    <w:rsid w:val="008C7201"/>
    <w:rsid w:val="008D122E"/>
    <w:rsid w:val="008D4DC7"/>
    <w:rsid w:val="008D5EE7"/>
    <w:rsid w:val="008E00E0"/>
    <w:rsid w:val="008E35BC"/>
    <w:rsid w:val="008E3748"/>
    <w:rsid w:val="008E4584"/>
    <w:rsid w:val="008E51B4"/>
    <w:rsid w:val="008E625F"/>
    <w:rsid w:val="008E77BD"/>
    <w:rsid w:val="008F2906"/>
    <w:rsid w:val="008F400E"/>
    <w:rsid w:val="008F45B8"/>
    <w:rsid w:val="008F745F"/>
    <w:rsid w:val="008F7A90"/>
    <w:rsid w:val="008F7F13"/>
    <w:rsid w:val="00901318"/>
    <w:rsid w:val="00902E3D"/>
    <w:rsid w:val="00904298"/>
    <w:rsid w:val="00906E1D"/>
    <w:rsid w:val="00907AF0"/>
    <w:rsid w:val="009113E3"/>
    <w:rsid w:val="00911A8B"/>
    <w:rsid w:val="00913BF0"/>
    <w:rsid w:val="00913F78"/>
    <w:rsid w:val="0091441D"/>
    <w:rsid w:val="00914BEE"/>
    <w:rsid w:val="00916574"/>
    <w:rsid w:val="00920A9D"/>
    <w:rsid w:val="0092392F"/>
    <w:rsid w:val="00923E04"/>
    <w:rsid w:val="00924F91"/>
    <w:rsid w:val="009257AD"/>
    <w:rsid w:val="00925ABD"/>
    <w:rsid w:val="00927195"/>
    <w:rsid w:val="009306FE"/>
    <w:rsid w:val="00931E54"/>
    <w:rsid w:val="009324F7"/>
    <w:rsid w:val="00936935"/>
    <w:rsid w:val="00936E69"/>
    <w:rsid w:val="00937F92"/>
    <w:rsid w:val="009400EA"/>
    <w:rsid w:val="00940BE4"/>
    <w:rsid w:val="009420D4"/>
    <w:rsid w:val="009466FC"/>
    <w:rsid w:val="009521E4"/>
    <w:rsid w:val="00952BEB"/>
    <w:rsid w:val="009541A8"/>
    <w:rsid w:val="00955205"/>
    <w:rsid w:val="00957415"/>
    <w:rsid w:val="00960605"/>
    <w:rsid w:val="0096132F"/>
    <w:rsid w:val="00963616"/>
    <w:rsid w:val="00967DF5"/>
    <w:rsid w:val="0097147F"/>
    <w:rsid w:val="00977856"/>
    <w:rsid w:val="00980EFE"/>
    <w:rsid w:val="00985DF3"/>
    <w:rsid w:val="00987370"/>
    <w:rsid w:val="0099386E"/>
    <w:rsid w:val="009939F5"/>
    <w:rsid w:val="00996856"/>
    <w:rsid w:val="00996F96"/>
    <w:rsid w:val="00997C51"/>
    <w:rsid w:val="009A0A16"/>
    <w:rsid w:val="009A1BBA"/>
    <w:rsid w:val="009A203A"/>
    <w:rsid w:val="009A2304"/>
    <w:rsid w:val="009A32E6"/>
    <w:rsid w:val="009A3C20"/>
    <w:rsid w:val="009A7AF2"/>
    <w:rsid w:val="009B0E8C"/>
    <w:rsid w:val="009B136F"/>
    <w:rsid w:val="009B185D"/>
    <w:rsid w:val="009B1D3D"/>
    <w:rsid w:val="009B2E37"/>
    <w:rsid w:val="009B3F58"/>
    <w:rsid w:val="009B4133"/>
    <w:rsid w:val="009B4CBF"/>
    <w:rsid w:val="009B70CE"/>
    <w:rsid w:val="009C0A21"/>
    <w:rsid w:val="009C1C73"/>
    <w:rsid w:val="009C46B6"/>
    <w:rsid w:val="009C4AAA"/>
    <w:rsid w:val="009C794A"/>
    <w:rsid w:val="009C7B2F"/>
    <w:rsid w:val="009C7D99"/>
    <w:rsid w:val="009D1364"/>
    <w:rsid w:val="009D3D5C"/>
    <w:rsid w:val="009D5D9E"/>
    <w:rsid w:val="009D7493"/>
    <w:rsid w:val="009E0579"/>
    <w:rsid w:val="009E1C4C"/>
    <w:rsid w:val="009E3B66"/>
    <w:rsid w:val="009E473C"/>
    <w:rsid w:val="009E5673"/>
    <w:rsid w:val="009F0132"/>
    <w:rsid w:val="009F06CD"/>
    <w:rsid w:val="009F18F8"/>
    <w:rsid w:val="009F21FE"/>
    <w:rsid w:val="009F2DDA"/>
    <w:rsid w:val="009F38C9"/>
    <w:rsid w:val="009F53CB"/>
    <w:rsid w:val="009F7AE6"/>
    <w:rsid w:val="00A053FA"/>
    <w:rsid w:val="00A05C50"/>
    <w:rsid w:val="00A06E3C"/>
    <w:rsid w:val="00A152FD"/>
    <w:rsid w:val="00A1545E"/>
    <w:rsid w:val="00A15D65"/>
    <w:rsid w:val="00A2119B"/>
    <w:rsid w:val="00A226BB"/>
    <w:rsid w:val="00A23FC4"/>
    <w:rsid w:val="00A301C4"/>
    <w:rsid w:val="00A302CF"/>
    <w:rsid w:val="00A30FEA"/>
    <w:rsid w:val="00A332B4"/>
    <w:rsid w:val="00A35DAD"/>
    <w:rsid w:val="00A35EAD"/>
    <w:rsid w:val="00A40478"/>
    <w:rsid w:val="00A40CAD"/>
    <w:rsid w:val="00A43ACD"/>
    <w:rsid w:val="00A469EE"/>
    <w:rsid w:val="00A52725"/>
    <w:rsid w:val="00A57B4E"/>
    <w:rsid w:val="00A6136B"/>
    <w:rsid w:val="00A62B79"/>
    <w:rsid w:val="00A647BE"/>
    <w:rsid w:val="00A65486"/>
    <w:rsid w:val="00A70B0A"/>
    <w:rsid w:val="00A74F92"/>
    <w:rsid w:val="00A82040"/>
    <w:rsid w:val="00A86528"/>
    <w:rsid w:val="00A86772"/>
    <w:rsid w:val="00A8692E"/>
    <w:rsid w:val="00A86CE3"/>
    <w:rsid w:val="00A870E3"/>
    <w:rsid w:val="00A87609"/>
    <w:rsid w:val="00A913B2"/>
    <w:rsid w:val="00A921C0"/>
    <w:rsid w:val="00A92C0F"/>
    <w:rsid w:val="00A9727D"/>
    <w:rsid w:val="00A97689"/>
    <w:rsid w:val="00AA0CA9"/>
    <w:rsid w:val="00AA3DCB"/>
    <w:rsid w:val="00AA46BD"/>
    <w:rsid w:val="00AB0540"/>
    <w:rsid w:val="00AB0A02"/>
    <w:rsid w:val="00AB178D"/>
    <w:rsid w:val="00AB19C8"/>
    <w:rsid w:val="00AB459A"/>
    <w:rsid w:val="00AB6726"/>
    <w:rsid w:val="00AB7B66"/>
    <w:rsid w:val="00AC002F"/>
    <w:rsid w:val="00AC0084"/>
    <w:rsid w:val="00AC4ACF"/>
    <w:rsid w:val="00AC6902"/>
    <w:rsid w:val="00AC71D8"/>
    <w:rsid w:val="00AD0D71"/>
    <w:rsid w:val="00AD18E8"/>
    <w:rsid w:val="00AD2129"/>
    <w:rsid w:val="00AD3F92"/>
    <w:rsid w:val="00AD4ED1"/>
    <w:rsid w:val="00AD69FC"/>
    <w:rsid w:val="00AD725F"/>
    <w:rsid w:val="00AE11DD"/>
    <w:rsid w:val="00AE1F95"/>
    <w:rsid w:val="00AE4A0C"/>
    <w:rsid w:val="00AE5215"/>
    <w:rsid w:val="00AE578F"/>
    <w:rsid w:val="00AF0E3C"/>
    <w:rsid w:val="00AF182D"/>
    <w:rsid w:val="00AF3695"/>
    <w:rsid w:val="00AF3C90"/>
    <w:rsid w:val="00AF5E20"/>
    <w:rsid w:val="00B00054"/>
    <w:rsid w:val="00B003AD"/>
    <w:rsid w:val="00B00C5E"/>
    <w:rsid w:val="00B0399D"/>
    <w:rsid w:val="00B0487A"/>
    <w:rsid w:val="00B05DF1"/>
    <w:rsid w:val="00B06DE0"/>
    <w:rsid w:val="00B11047"/>
    <w:rsid w:val="00B119F0"/>
    <w:rsid w:val="00B11BF3"/>
    <w:rsid w:val="00B13805"/>
    <w:rsid w:val="00B145DE"/>
    <w:rsid w:val="00B15457"/>
    <w:rsid w:val="00B211E4"/>
    <w:rsid w:val="00B227A8"/>
    <w:rsid w:val="00B23FFD"/>
    <w:rsid w:val="00B25620"/>
    <w:rsid w:val="00B25874"/>
    <w:rsid w:val="00B31B3D"/>
    <w:rsid w:val="00B33DA7"/>
    <w:rsid w:val="00B35560"/>
    <w:rsid w:val="00B375B9"/>
    <w:rsid w:val="00B413E2"/>
    <w:rsid w:val="00B414CB"/>
    <w:rsid w:val="00B42CC1"/>
    <w:rsid w:val="00B43DB6"/>
    <w:rsid w:val="00B4691B"/>
    <w:rsid w:val="00B475CC"/>
    <w:rsid w:val="00B50390"/>
    <w:rsid w:val="00B50F97"/>
    <w:rsid w:val="00B55199"/>
    <w:rsid w:val="00B55434"/>
    <w:rsid w:val="00B56018"/>
    <w:rsid w:val="00B5690F"/>
    <w:rsid w:val="00B574C9"/>
    <w:rsid w:val="00B60223"/>
    <w:rsid w:val="00B62173"/>
    <w:rsid w:val="00B623A3"/>
    <w:rsid w:val="00B6283D"/>
    <w:rsid w:val="00B62A7A"/>
    <w:rsid w:val="00B63C5D"/>
    <w:rsid w:val="00B65282"/>
    <w:rsid w:val="00B6699F"/>
    <w:rsid w:val="00B711AE"/>
    <w:rsid w:val="00B7125A"/>
    <w:rsid w:val="00B71C75"/>
    <w:rsid w:val="00B71CF3"/>
    <w:rsid w:val="00B736B1"/>
    <w:rsid w:val="00B74D51"/>
    <w:rsid w:val="00B776A4"/>
    <w:rsid w:val="00B80440"/>
    <w:rsid w:val="00B85B42"/>
    <w:rsid w:val="00B901FA"/>
    <w:rsid w:val="00B90EBB"/>
    <w:rsid w:val="00B90F8F"/>
    <w:rsid w:val="00B92E85"/>
    <w:rsid w:val="00B972A9"/>
    <w:rsid w:val="00B97686"/>
    <w:rsid w:val="00B976BA"/>
    <w:rsid w:val="00B979A4"/>
    <w:rsid w:val="00B97C9A"/>
    <w:rsid w:val="00B97D49"/>
    <w:rsid w:val="00BA0B03"/>
    <w:rsid w:val="00BA1874"/>
    <w:rsid w:val="00BA19AC"/>
    <w:rsid w:val="00BA43ED"/>
    <w:rsid w:val="00BA705C"/>
    <w:rsid w:val="00BB0ADA"/>
    <w:rsid w:val="00BB12B0"/>
    <w:rsid w:val="00BB2667"/>
    <w:rsid w:val="00BB5201"/>
    <w:rsid w:val="00BB57B6"/>
    <w:rsid w:val="00BB58B2"/>
    <w:rsid w:val="00BB5DE5"/>
    <w:rsid w:val="00BB5E7E"/>
    <w:rsid w:val="00BB6C74"/>
    <w:rsid w:val="00BC26EA"/>
    <w:rsid w:val="00BC3E7F"/>
    <w:rsid w:val="00BC409A"/>
    <w:rsid w:val="00BC58B7"/>
    <w:rsid w:val="00BC5D23"/>
    <w:rsid w:val="00BC62FC"/>
    <w:rsid w:val="00BC648A"/>
    <w:rsid w:val="00BD06B7"/>
    <w:rsid w:val="00BD138E"/>
    <w:rsid w:val="00BD1B14"/>
    <w:rsid w:val="00BD29B3"/>
    <w:rsid w:val="00BD33A5"/>
    <w:rsid w:val="00BD5161"/>
    <w:rsid w:val="00BD5700"/>
    <w:rsid w:val="00BD63DD"/>
    <w:rsid w:val="00BE172B"/>
    <w:rsid w:val="00BE1AE4"/>
    <w:rsid w:val="00BE21B1"/>
    <w:rsid w:val="00BE4A3C"/>
    <w:rsid w:val="00BE56B3"/>
    <w:rsid w:val="00BE6F22"/>
    <w:rsid w:val="00BF06EA"/>
    <w:rsid w:val="00BF0E81"/>
    <w:rsid w:val="00BF1267"/>
    <w:rsid w:val="00BF2444"/>
    <w:rsid w:val="00BF28BE"/>
    <w:rsid w:val="00BF3C8A"/>
    <w:rsid w:val="00BF537B"/>
    <w:rsid w:val="00C01274"/>
    <w:rsid w:val="00C02DA4"/>
    <w:rsid w:val="00C13B20"/>
    <w:rsid w:val="00C149E8"/>
    <w:rsid w:val="00C1708D"/>
    <w:rsid w:val="00C20ED3"/>
    <w:rsid w:val="00C210D4"/>
    <w:rsid w:val="00C21DF9"/>
    <w:rsid w:val="00C2260E"/>
    <w:rsid w:val="00C2280A"/>
    <w:rsid w:val="00C231C3"/>
    <w:rsid w:val="00C239C2"/>
    <w:rsid w:val="00C241EE"/>
    <w:rsid w:val="00C31712"/>
    <w:rsid w:val="00C36297"/>
    <w:rsid w:val="00C36CFC"/>
    <w:rsid w:val="00C373BF"/>
    <w:rsid w:val="00C4238E"/>
    <w:rsid w:val="00C449C6"/>
    <w:rsid w:val="00C501D6"/>
    <w:rsid w:val="00C55F40"/>
    <w:rsid w:val="00C56E90"/>
    <w:rsid w:val="00C574AC"/>
    <w:rsid w:val="00C57C59"/>
    <w:rsid w:val="00C661F4"/>
    <w:rsid w:val="00C66D5D"/>
    <w:rsid w:val="00C72113"/>
    <w:rsid w:val="00C72B11"/>
    <w:rsid w:val="00C72B43"/>
    <w:rsid w:val="00C76F29"/>
    <w:rsid w:val="00C77A68"/>
    <w:rsid w:val="00C77AB8"/>
    <w:rsid w:val="00C77D7D"/>
    <w:rsid w:val="00C8357E"/>
    <w:rsid w:val="00C86076"/>
    <w:rsid w:val="00C91AA7"/>
    <w:rsid w:val="00C92849"/>
    <w:rsid w:val="00C9314A"/>
    <w:rsid w:val="00C94083"/>
    <w:rsid w:val="00C97816"/>
    <w:rsid w:val="00C97A18"/>
    <w:rsid w:val="00CA18B5"/>
    <w:rsid w:val="00CA43A1"/>
    <w:rsid w:val="00CA6D94"/>
    <w:rsid w:val="00CB2823"/>
    <w:rsid w:val="00CB389D"/>
    <w:rsid w:val="00CB4099"/>
    <w:rsid w:val="00CB49BF"/>
    <w:rsid w:val="00CB4A44"/>
    <w:rsid w:val="00CB61BB"/>
    <w:rsid w:val="00CC0F51"/>
    <w:rsid w:val="00CC283D"/>
    <w:rsid w:val="00CC326D"/>
    <w:rsid w:val="00CC3C30"/>
    <w:rsid w:val="00CC6573"/>
    <w:rsid w:val="00CC7BE2"/>
    <w:rsid w:val="00CD0256"/>
    <w:rsid w:val="00CD262B"/>
    <w:rsid w:val="00CD48D1"/>
    <w:rsid w:val="00CD7F3E"/>
    <w:rsid w:val="00CE0A4F"/>
    <w:rsid w:val="00CE44A0"/>
    <w:rsid w:val="00CE5DDA"/>
    <w:rsid w:val="00CE67E6"/>
    <w:rsid w:val="00CF04D5"/>
    <w:rsid w:val="00CF48AD"/>
    <w:rsid w:val="00CF6A22"/>
    <w:rsid w:val="00D04708"/>
    <w:rsid w:val="00D0556A"/>
    <w:rsid w:val="00D05BA2"/>
    <w:rsid w:val="00D05F52"/>
    <w:rsid w:val="00D06D65"/>
    <w:rsid w:val="00D10563"/>
    <w:rsid w:val="00D12219"/>
    <w:rsid w:val="00D1264A"/>
    <w:rsid w:val="00D13A6E"/>
    <w:rsid w:val="00D15513"/>
    <w:rsid w:val="00D20226"/>
    <w:rsid w:val="00D21D8F"/>
    <w:rsid w:val="00D22A69"/>
    <w:rsid w:val="00D24192"/>
    <w:rsid w:val="00D25DC1"/>
    <w:rsid w:val="00D26B3F"/>
    <w:rsid w:val="00D27539"/>
    <w:rsid w:val="00D30371"/>
    <w:rsid w:val="00D31F25"/>
    <w:rsid w:val="00D32204"/>
    <w:rsid w:val="00D3723C"/>
    <w:rsid w:val="00D37C5E"/>
    <w:rsid w:val="00D402D5"/>
    <w:rsid w:val="00D41E52"/>
    <w:rsid w:val="00D42765"/>
    <w:rsid w:val="00D444C3"/>
    <w:rsid w:val="00D46CA7"/>
    <w:rsid w:val="00D47036"/>
    <w:rsid w:val="00D51711"/>
    <w:rsid w:val="00D53376"/>
    <w:rsid w:val="00D56678"/>
    <w:rsid w:val="00D60371"/>
    <w:rsid w:val="00D60595"/>
    <w:rsid w:val="00D6259A"/>
    <w:rsid w:val="00D6680D"/>
    <w:rsid w:val="00D7031B"/>
    <w:rsid w:val="00D70AEE"/>
    <w:rsid w:val="00D74493"/>
    <w:rsid w:val="00D81422"/>
    <w:rsid w:val="00D83648"/>
    <w:rsid w:val="00D84FD0"/>
    <w:rsid w:val="00D85314"/>
    <w:rsid w:val="00D87746"/>
    <w:rsid w:val="00D9035A"/>
    <w:rsid w:val="00D91B0E"/>
    <w:rsid w:val="00D91E8A"/>
    <w:rsid w:val="00D9298C"/>
    <w:rsid w:val="00D9392B"/>
    <w:rsid w:val="00D95FA7"/>
    <w:rsid w:val="00D96208"/>
    <w:rsid w:val="00D966CE"/>
    <w:rsid w:val="00D96D25"/>
    <w:rsid w:val="00D97A6D"/>
    <w:rsid w:val="00DA14CF"/>
    <w:rsid w:val="00DA2ACD"/>
    <w:rsid w:val="00DA5463"/>
    <w:rsid w:val="00DA5EF6"/>
    <w:rsid w:val="00DA710F"/>
    <w:rsid w:val="00DA794E"/>
    <w:rsid w:val="00DB17AC"/>
    <w:rsid w:val="00DB1A02"/>
    <w:rsid w:val="00DB2815"/>
    <w:rsid w:val="00DB69DB"/>
    <w:rsid w:val="00DB6E65"/>
    <w:rsid w:val="00DC20E3"/>
    <w:rsid w:val="00DC3B77"/>
    <w:rsid w:val="00DC78D6"/>
    <w:rsid w:val="00DD1247"/>
    <w:rsid w:val="00DD1A0D"/>
    <w:rsid w:val="00DD2308"/>
    <w:rsid w:val="00DD237A"/>
    <w:rsid w:val="00DE2811"/>
    <w:rsid w:val="00DE35D5"/>
    <w:rsid w:val="00DE363C"/>
    <w:rsid w:val="00DE3870"/>
    <w:rsid w:val="00DE47B0"/>
    <w:rsid w:val="00DF0FBB"/>
    <w:rsid w:val="00DF2AAC"/>
    <w:rsid w:val="00DF6C5F"/>
    <w:rsid w:val="00DF75D1"/>
    <w:rsid w:val="00E00023"/>
    <w:rsid w:val="00E04BE9"/>
    <w:rsid w:val="00E05D3B"/>
    <w:rsid w:val="00E06D10"/>
    <w:rsid w:val="00E1020A"/>
    <w:rsid w:val="00E111BF"/>
    <w:rsid w:val="00E13A76"/>
    <w:rsid w:val="00E20B57"/>
    <w:rsid w:val="00E2369E"/>
    <w:rsid w:val="00E24DD4"/>
    <w:rsid w:val="00E24F0E"/>
    <w:rsid w:val="00E25218"/>
    <w:rsid w:val="00E25FB2"/>
    <w:rsid w:val="00E26FFD"/>
    <w:rsid w:val="00E27A29"/>
    <w:rsid w:val="00E30A97"/>
    <w:rsid w:val="00E310B1"/>
    <w:rsid w:val="00E31238"/>
    <w:rsid w:val="00E32902"/>
    <w:rsid w:val="00E343C6"/>
    <w:rsid w:val="00E35F8F"/>
    <w:rsid w:val="00E371C9"/>
    <w:rsid w:val="00E37C74"/>
    <w:rsid w:val="00E41DD0"/>
    <w:rsid w:val="00E42428"/>
    <w:rsid w:val="00E443E2"/>
    <w:rsid w:val="00E4589F"/>
    <w:rsid w:val="00E535CE"/>
    <w:rsid w:val="00E55640"/>
    <w:rsid w:val="00E61464"/>
    <w:rsid w:val="00E65646"/>
    <w:rsid w:val="00E71787"/>
    <w:rsid w:val="00E72B34"/>
    <w:rsid w:val="00E73490"/>
    <w:rsid w:val="00E737C0"/>
    <w:rsid w:val="00E73FAA"/>
    <w:rsid w:val="00E7451E"/>
    <w:rsid w:val="00E76850"/>
    <w:rsid w:val="00E81703"/>
    <w:rsid w:val="00E84D8A"/>
    <w:rsid w:val="00E87BC3"/>
    <w:rsid w:val="00E9278D"/>
    <w:rsid w:val="00EA00BD"/>
    <w:rsid w:val="00EA027A"/>
    <w:rsid w:val="00EA1EC0"/>
    <w:rsid w:val="00EA35F0"/>
    <w:rsid w:val="00EA4C17"/>
    <w:rsid w:val="00EA4CD7"/>
    <w:rsid w:val="00EA5462"/>
    <w:rsid w:val="00EA612A"/>
    <w:rsid w:val="00EA64A9"/>
    <w:rsid w:val="00EA65D6"/>
    <w:rsid w:val="00EA7437"/>
    <w:rsid w:val="00EB0B2D"/>
    <w:rsid w:val="00EB28E3"/>
    <w:rsid w:val="00EB36A5"/>
    <w:rsid w:val="00EB444E"/>
    <w:rsid w:val="00EB4662"/>
    <w:rsid w:val="00EC2389"/>
    <w:rsid w:val="00EC28DE"/>
    <w:rsid w:val="00EC2A76"/>
    <w:rsid w:val="00EC2EA0"/>
    <w:rsid w:val="00EC3622"/>
    <w:rsid w:val="00EC49C1"/>
    <w:rsid w:val="00EC56DF"/>
    <w:rsid w:val="00EC71BC"/>
    <w:rsid w:val="00EC74FB"/>
    <w:rsid w:val="00ED2E14"/>
    <w:rsid w:val="00ED3D29"/>
    <w:rsid w:val="00ED5C8B"/>
    <w:rsid w:val="00EE246F"/>
    <w:rsid w:val="00EE2B08"/>
    <w:rsid w:val="00EE43FD"/>
    <w:rsid w:val="00EE70F0"/>
    <w:rsid w:val="00EE7AC7"/>
    <w:rsid w:val="00EE7F65"/>
    <w:rsid w:val="00EF4A2C"/>
    <w:rsid w:val="00EF5817"/>
    <w:rsid w:val="00EF6B18"/>
    <w:rsid w:val="00EF757F"/>
    <w:rsid w:val="00F007EE"/>
    <w:rsid w:val="00F01C83"/>
    <w:rsid w:val="00F04D82"/>
    <w:rsid w:val="00F061A4"/>
    <w:rsid w:val="00F06DA8"/>
    <w:rsid w:val="00F10D15"/>
    <w:rsid w:val="00F10F25"/>
    <w:rsid w:val="00F11C05"/>
    <w:rsid w:val="00F17642"/>
    <w:rsid w:val="00F17BB9"/>
    <w:rsid w:val="00F17E86"/>
    <w:rsid w:val="00F20DF3"/>
    <w:rsid w:val="00F21795"/>
    <w:rsid w:val="00F21B1A"/>
    <w:rsid w:val="00F22B5A"/>
    <w:rsid w:val="00F258CF"/>
    <w:rsid w:val="00F25DA9"/>
    <w:rsid w:val="00F302E2"/>
    <w:rsid w:val="00F30B49"/>
    <w:rsid w:val="00F31EC6"/>
    <w:rsid w:val="00F32C25"/>
    <w:rsid w:val="00F33F99"/>
    <w:rsid w:val="00F350D9"/>
    <w:rsid w:val="00F41A7D"/>
    <w:rsid w:val="00F42E33"/>
    <w:rsid w:val="00F43511"/>
    <w:rsid w:val="00F4725A"/>
    <w:rsid w:val="00F50D92"/>
    <w:rsid w:val="00F51F1E"/>
    <w:rsid w:val="00F53236"/>
    <w:rsid w:val="00F54752"/>
    <w:rsid w:val="00F60F73"/>
    <w:rsid w:val="00F61027"/>
    <w:rsid w:val="00F62E48"/>
    <w:rsid w:val="00F63E1B"/>
    <w:rsid w:val="00F665AF"/>
    <w:rsid w:val="00F6776C"/>
    <w:rsid w:val="00F7166A"/>
    <w:rsid w:val="00F71F2F"/>
    <w:rsid w:val="00F74F44"/>
    <w:rsid w:val="00F74FF1"/>
    <w:rsid w:val="00F81829"/>
    <w:rsid w:val="00F81FA7"/>
    <w:rsid w:val="00F82AF2"/>
    <w:rsid w:val="00F86711"/>
    <w:rsid w:val="00F90DB6"/>
    <w:rsid w:val="00F9212B"/>
    <w:rsid w:val="00F93E75"/>
    <w:rsid w:val="00F941D4"/>
    <w:rsid w:val="00F94FBD"/>
    <w:rsid w:val="00F96891"/>
    <w:rsid w:val="00F97954"/>
    <w:rsid w:val="00F97BD0"/>
    <w:rsid w:val="00FA30F2"/>
    <w:rsid w:val="00FA3DDA"/>
    <w:rsid w:val="00FA3FBD"/>
    <w:rsid w:val="00FA44EE"/>
    <w:rsid w:val="00FA4FC7"/>
    <w:rsid w:val="00FA7467"/>
    <w:rsid w:val="00FB0D47"/>
    <w:rsid w:val="00FB1825"/>
    <w:rsid w:val="00FB2C8B"/>
    <w:rsid w:val="00FB323C"/>
    <w:rsid w:val="00FB632D"/>
    <w:rsid w:val="00FB6498"/>
    <w:rsid w:val="00FB70F7"/>
    <w:rsid w:val="00FB7648"/>
    <w:rsid w:val="00FC16BF"/>
    <w:rsid w:val="00FC3FC9"/>
    <w:rsid w:val="00FC4355"/>
    <w:rsid w:val="00FC7069"/>
    <w:rsid w:val="00FD02FD"/>
    <w:rsid w:val="00FD1C8A"/>
    <w:rsid w:val="00FD49B2"/>
    <w:rsid w:val="00FD4F8F"/>
    <w:rsid w:val="00FD7B63"/>
    <w:rsid w:val="00FE1248"/>
    <w:rsid w:val="00FE15D6"/>
    <w:rsid w:val="00FE2108"/>
    <w:rsid w:val="00FE2122"/>
    <w:rsid w:val="00FE74F1"/>
    <w:rsid w:val="00FE77FB"/>
    <w:rsid w:val="00FE7F7E"/>
    <w:rsid w:val="00FF2CDD"/>
    <w:rsid w:val="00FF61AF"/>
    <w:rsid w:val="00FF748A"/>
    <w:rsid w:val="00FF7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46AC"/>
  <w15:chartTrackingRefBased/>
  <w15:docId w15:val="{B9DE84A5-4E1E-4588-926B-1DB192FB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2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uiPriority w:val="39"/>
    <w:rsid w:val="008A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A628A"/>
    <w:rPr>
      <w:color w:val="0563C1" w:themeColor="hyperlink"/>
      <w:u w:val="single"/>
    </w:rPr>
  </w:style>
  <w:style w:type="paragraph" w:styleId="Title">
    <w:name w:val="Title"/>
    <w:aliases w:val="Section"/>
    <w:next w:val="Normal"/>
    <w:link w:val="TitleChar"/>
    <w:uiPriority w:val="10"/>
    <w:qFormat/>
    <w:rsid w:val="002468BE"/>
    <w:pPr>
      <w:spacing w:after="0" w:line="240" w:lineRule="auto"/>
      <w:outlineLvl w:val="0"/>
    </w:pPr>
    <w:rPr>
      <w:rFonts w:ascii="Times New Roman" w:eastAsia="Times New Roman" w:hAnsi="Times New Roman" w:cs="Times New Roman"/>
      <w:b/>
      <w:bCs/>
      <w:iCs/>
      <w:kern w:val="28"/>
      <w:sz w:val="24"/>
      <w:szCs w:val="32"/>
    </w:rPr>
  </w:style>
  <w:style w:type="character" w:customStyle="1" w:styleId="TitleChar">
    <w:name w:val="Title Char"/>
    <w:aliases w:val="Section Char"/>
    <w:basedOn w:val="DefaultParagraphFont"/>
    <w:link w:val="Title"/>
    <w:uiPriority w:val="10"/>
    <w:rsid w:val="002468BE"/>
    <w:rPr>
      <w:rFonts w:ascii="Times New Roman" w:eastAsia="Times New Roman" w:hAnsi="Times New Roman" w:cs="Times New Roman"/>
      <w:b/>
      <w:bCs/>
      <w:iCs/>
      <w:kern w:val="28"/>
      <w:sz w:val="24"/>
      <w:szCs w:val="32"/>
    </w:rPr>
  </w:style>
  <w:style w:type="paragraph" w:customStyle="1" w:styleId="Judul">
    <w:name w:val="Judul"/>
    <w:basedOn w:val="Normal"/>
    <w:link w:val="JudulChar"/>
    <w:qFormat/>
    <w:rsid w:val="00057BB2"/>
    <w:pPr>
      <w:spacing w:after="0" w:line="240" w:lineRule="auto"/>
      <w:jc w:val="both"/>
    </w:pPr>
    <w:rPr>
      <w:rFonts w:cstheme="minorHAns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basedOn w:val="DefaultParagraphFont"/>
    <w:link w:val="Judul"/>
    <w:rsid w:val="00057BB2"/>
    <w:rPr>
      <w:rFonts w:cstheme="minorHAns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basedOn w:val="DefaultParagraphFont"/>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theme="minorHAnsi"/>
      <w:b/>
      <w:sz w:val="18"/>
      <w:szCs w:val="18"/>
      <w:lang w:val="en-ID"/>
    </w:rPr>
  </w:style>
  <w:style w:type="character" w:customStyle="1" w:styleId="AfiliasipenulisChar">
    <w:name w:val="Afiliasi penulis Char"/>
    <w:basedOn w:val="DefaultParagraphFont"/>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603CAF"/>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themeColor="text1"/>
      <w:sz w:val="20"/>
      <w:szCs w:val="15"/>
    </w:rPr>
  </w:style>
  <w:style w:type="character" w:customStyle="1" w:styleId="IsikeywordsChar">
    <w:name w:val="Isi keywords Char"/>
    <w:basedOn w:val="DefaultParagraphFont"/>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basedOn w:val="TitleChar"/>
    <w:link w:val="Abstrak"/>
    <w:rsid w:val="000B397F"/>
    <w:rPr>
      <w:rFonts w:ascii="Book Antiqua" w:eastAsia="Times New Roman" w:hAnsi="Book Antiqua" w:cs="Times New Roman"/>
      <w:b/>
      <w:bCs/>
      <w:iCs/>
      <w:color w:val="000000" w:themeColor="text1"/>
      <w:kern w:val="28"/>
      <w:sz w:val="20"/>
      <w:szCs w:val="15"/>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basedOn w:val="DefaultParagraphFont"/>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basedOn w:val="TitleChar"/>
    <w:link w:val="Abstract"/>
    <w:rsid w:val="000B397F"/>
    <w:rPr>
      <w:rFonts w:ascii="Book Antiqua" w:eastAsia="Times New Roman" w:hAnsi="Book Antiqua" w:cs="Times New Roman"/>
      <w:b/>
      <w:bCs/>
      <w:i/>
      <w:iCs/>
      <w:kern w:val="28"/>
      <w:sz w:val="20"/>
      <w:szCs w:val="18"/>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basedOn w:val="IsiabstractChar"/>
    <w:link w:val="Hakcipta"/>
    <w:rsid w:val="004B7532"/>
    <w:rPr>
      <w:rFonts w:ascii="Arial Nova Light" w:hAnsi="Arial Nova Light"/>
      <w:i w:val="0"/>
      <w:sz w:val="14"/>
      <w:szCs w:val="15"/>
      <w:lang w:val="en-ID"/>
    </w:rPr>
  </w:style>
  <w:style w:type="paragraph" w:customStyle="1" w:styleId="SubJudul">
    <w:name w:val="Sub Judul"/>
    <w:basedOn w:val="ListParagraph"/>
    <w:link w:val="SubJudulChar"/>
    <w:qFormat/>
    <w:rsid w:val="009C1C73"/>
    <w:pPr>
      <w:numPr>
        <w:numId w:val="3"/>
      </w:numPr>
      <w:spacing w:after="0" w:line="240" w:lineRule="auto"/>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cs="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basedOn w:val="ListParagraphChar"/>
    <w:link w:val="SubJudul"/>
    <w:rsid w:val="009C1C73"/>
    <w:rPr>
      <w:rFonts w:ascii="Palatino Linotype" w:hAnsi="Palatino Linotype"/>
      <w:b/>
      <w:sz w:val="20"/>
      <w:lang w:val="en-ID"/>
    </w:rPr>
  </w:style>
  <w:style w:type="character" w:customStyle="1" w:styleId="FootnoteTextChar">
    <w:name w:val="Footnote Text Char"/>
    <w:basedOn w:val="DefaultParagraphFont"/>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basedOn w:val="DefaultParagraphFont"/>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cs="Times New Roman"/>
      <w:szCs w:val="20"/>
    </w:rPr>
  </w:style>
  <w:style w:type="character" w:customStyle="1" w:styleId="SubsubjudulChar">
    <w:name w:val="Sub sub judul Char"/>
    <w:basedOn w:val="Isi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theme="minorHAnsi"/>
      <w:sz w:val="18"/>
      <w:szCs w:val="20"/>
    </w:rPr>
  </w:style>
  <w:style w:type="character" w:customStyle="1" w:styleId="GambarChar">
    <w:name w:val="Gambar Char"/>
    <w:basedOn w:val="DefaultParagraphFont"/>
    <w:link w:val="Gambar"/>
    <w:rsid w:val="00D84FD0"/>
    <w:rPr>
      <w:rFonts w:ascii="Palatino Linotype" w:hAnsi="Palatino Linotype" w:cstheme="minorHAns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basedOn w:val="DefaultParagraphFont"/>
    <w:link w:val="Heading1"/>
    <w:uiPriority w:val="9"/>
    <w:rsid w:val="00B42CC1"/>
    <w:rPr>
      <w:rFonts w:asciiTheme="majorHAnsi" w:eastAsiaTheme="majorEastAsia" w:hAnsiTheme="majorHAnsi" w:cstheme="majorBidi"/>
      <w:color w:val="2E74B5" w:themeColor="accent1" w:themeShade="BF"/>
      <w:sz w:val="32"/>
      <w:szCs w:val="32"/>
    </w:rPr>
  </w:style>
  <w:style w:type="character" w:customStyle="1" w:styleId="TabelChar">
    <w:name w:val="Tabel Char"/>
    <w:basedOn w:val="Isi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basedOn w:val="Isi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basedOn w:val="DefaultParagraphFont"/>
    <w:link w:val="Email"/>
    <w:rsid w:val="00F53236"/>
    <w:rPr>
      <w:rFonts w:ascii="Book Antiqua" w:hAnsi="Book Antiqua"/>
      <w:i/>
      <w:sz w:val="16"/>
      <w:szCs w:val="16"/>
      <w:lang w:val="en-ID"/>
    </w:rPr>
  </w:style>
  <w:style w:type="character" w:styleId="Emphasis">
    <w:name w:val="Emphasis"/>
    <w:basedOn w:val="DefaultParagraphFont"/>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basedOn w:val="KatakunciChar"/>
    <w:link w:val="Sitasi"/>
    <w:rsid w:val="002D525C"/>
    <w:rPr>
      <w:rFonts w:ascii="Book Antiqua" w:hAnsi="Book Antiqua"/>
      <w:b/>
      <w:i/>
      <w:sz w:val="15"/>
      <w:szCs w:val="15"/>
      <w:lang w:val="en-ID"/>
    </w:rPr>
  </w:style>
  <w:style w:type="character" w:customStyle="1" w:styleId="IsisitasiChar">
    <w:name w:val="Isi sitasi Char"/>
    <w:basedOn w:val="IsikeywordsChar"/>
    <w:link w:val="Isisitasi"/>
    <w:rsid w:val="00D6259A"/>
    <w:rPr>
      <w:rFonts w:ascii="Palatino Linotype" w:hAnsi="Palatino Linotype"/>
      <w:i w:val="0"/>
      <w:sz w:val="15"/>
      <w:szCs w:val="15"/>
      <w:lang w:val="id-ID"/>
    </w:rPr>
  </w:style>
  <w:style w:type="character" w:customStyle="1" w:styleId="UnresolvedMention1">
    <w:name w:val="Unresolved Mention1"/>
    <w:basedOn w:val="DefaultParagraphFont"/>
    <w:uiPriority w:val="99"/>
    <w:semiHidden/>
    <w:unhideWhenUsed/>
    <w:rsid w:val="00194CF2"/>
    <w:rPr>
      <w:color w:val="605E5C"/>
      <w:shd w:val="clear" w:color="auto" w:fill="E1DFDD"/>
    </w:rPr>
  </w:style>
  <w:style w:type="paragraph" w:styleId="Caption">
    <w:name w:val="caption"/>
    <w:basedOn w:val="Normal"/>
    <w:next w:val="Normal"/>
    <w:uiPriority w:val="35"/>
    <w:unhideWhenUsed/>
    <w:qFormat/>
    <w:rsid w:val="009F2DDA"/>
    <w:pPr>
      <w:spacing w:after="200" w:line="240" w:lineRule="auto"/>
    </w:pPr>
    <w:rPr>
      <w:i/>
      <w:iCs/>
      <w:color w:val="44546A" w:themeColor="text2"/>
      <w:sz w:val="18"/>
      <w:szCs w:val="18"/>
    </w:rPr>
  </w:style>
  <w:style w:type="paragraph" w:customStyle="1" w:styleId="TabelPersamaan">
    <w:name w:val="Tabel Persamaan"/>
    <w:basedOn w:val="Normal"/>
    <w:link w:val="TabelPersamaanChar"/>
    <w:qFormat/>
    <w:rsid w:val="00A1545E"/>
    <w:pPr>
      <w:spacing w:after="0" w:line="240" w:lineRule="auto"/>
      <w:jc w:val="center"/>
    </w:pPr>
    <w:rPr>
      <w:rFonts w:ascii="Tahoma" w:eastAsiaTheme="minorHAnsi" w:hAnsi="Tahoma"/>
      <w:i/>
      <w:iCs/>
      <w:color w:val="000000" w:themeColor="text1"/>
      <w:lang w:val="id-ID"/>
    </w:rPr>
  </w:style>
  <w:style w:type="character" w:customStyle="1" w:styleId="TabelPersamaanChar">
    <w:name w:val="Tabel Persamaan Char"/>
    <w:basedOn w:val="DefaultParagraphFont"/>
    <w:link w:val="TabelPersamaan"/>
    <w:rsid w:val="00A1545E"/>
    <w:rPr>
      <w:rFonts w:ascii="Tahoma" w:eastAsiaTheme="minorHAnsi" w:hAnsi="Tahoma"/>
      <w:i/>
      <w:iCs/>
      <w:color w:val="000000" w:themeColor="text1"/>
      <w:lang w:val="id-ID"/>
    </w:rPr>
  </w:style>
  <w:style w:type="paragraph" w:customStyle="1" w:styleId="CaptionPaperTelkom">
    <w:name w:val="Caption Paper Telkom"/>
    <w:basedOn w:val="Caption"/>
    <w:next w:val="Normal"/>
    <w:link w:val="CaptionPaperTelkomChar"/>
    <w:qFormat/>
    <w:rsid w:val="00C574AC"/>
    <w:pPr>
      <w:spacing w:after="0"/>
      <w:jc w:val="center"/>
    </w:pPr>
    <w:rPr>
      <w:rFonts w:ascii="Times New Roman" w:eastAsiaTheme="minorHAnsi" w:hAnsi="Times New Roman"/>
      <w:i w:val="0"/>
      <w:color w:val="000000" w:themeColor="text1"/>
      <w:sz w:val="20"/>
      <w:lang w:val="id-ID"/>
    </w:rPr>
  </w:style>
  <w:style w:type="character" w:customStyle="1" w:styleId="CaptionPaperTelkomChar">
    <w:name w:val="Caption Paper Telkom Char"/>
    <w:basedOn w:val="DefaultParagraphFont"/>
    <w:link w:val="CaptionPaperTelkom"/>
    <w:rsid w:val="00C574AC"/>
    <w:rPr>
      <w:rFonts w:ascii="Times New Roman" w:eastAsiaTheme="minorHAnsi" w:hAnsi="Times New Roman"/>
      <w:iCs/>
      <w:color w:val="000000" w:themeColor="text1"/>
      <w:sz w:val="20"/>
      <w:szCs w:val="18"/>
      <w:lang w:val="id-ID"/>
    </w:rPr>
  </w:style>
  <w:style w:type="paragraph" w:customStyle="1" w:styleId="TabelIsi">
    <w:name w:val="Tabel Isi"/>
    <w:basedOn w:val="Isi"/>
    <w:link w:val="TabelIsiChar"/>
    <w:qFormat/>
    <w:rsid w:val="00196F39"/>
    <w:pPr>
      <w:spacing w:before="60" w:after="60" w:line="240" w:lineRule="auto"/>
      <w:jc w:val="center"/>
    </w:pPr>
    <w:rPr>
      <w:rFonts w:ascii="Tahoma" w:eastAsiaTheme="minorHAnsi" w:hAnsi="Tahoma"/>
      <w:color w:val="000000" w:themeColor="text1"/>
      <w:lang w:val="id-ID"/>
    </w:rPr>
  </w:style>
  <w:style w:type="character" w:customStyle="1" w:styleId="TabelIsiChar">
    <w:name w:val="Tabel Isi Char"/>
    <w:basedOn w:val="IsiChar"/>
    <w:link w:val="TabelIsi"/>
    <w:rsid w:val="00196F39"/>
    <w:rPr>
      <w:rFonts w:ascii="Tahoma" w:eastAsiaTheme="minorHAnsi" w:hAnsi="Tahoma"/>
      <w:color w:val="000000" w:themeColor="text1"/>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2.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urnal.unipdu.ac.id:8080/index.php/register" TargetMode="External"/><Relationship Id="rId17" Type="http://schemas.openxmlformats.org/officeDocument/2006/relationships/chart" Target="charts/chart1.xml"/><Relationship Id="rId25" Type="http://schemas.openxmlformats.org/officeDocument/2006/relationships/chart" Target="charts/chart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juna.ristekdikti.go.id/index.php/news/view/138" TargetMode="External"/><Relationship Id="rId24" Type="http://schemas.openxmlformats.org/officeDocument/2006/relationships/chart" Target="charts/chart5.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4.xm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journal.unipdu.ac.id" TargetMode="External"/><Relationship Id="rId14" Type="http://schemas.openxmlformats.org/officeDocument/2006/relationships/image" Target="media/image4.jpeg"/><Relationship Id="rId22" Type="http://schemas.openxmlformats.org/officeDocument/2006/relationships/chart" Target="charts/chart3.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doi.org/10.26594/register.v6i1.idartic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i.org/10.26594/register.v6i1.idarticl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oi.org/10.26594/register.v6i1.idartic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SMR%20dan%20SAM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SMR%20dan%20SAM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Kuliah%20Sarjana\Skripsi\Pengujian\01.%20Akurasi%20Fuzzy\Pengujian%2004\Akurasi%20Keseluruha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Keseluruhan!$N$2</c:f>
              <c:strCache>
                <c:ptCount val="1"/>
                <c:pt idx="0">
                  <c:v>ATK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Keseluruhan!$M$3:$M$6</c:f>
              <c:numCache>
                <c:formatCode>General</c:formatCode>
                <c:ptCount val="4"/>
                <c:pt idx="0">
                  <c:v>15</c:v>
                </c:pt>
                <c:pt idx="1">
                  <c:v>20</c:v>
                </c:pt>
                <c:pt idx="2">
                  <c:v>25</c:v>
                </c:pt>
                <c:pt idx="3">
                  <c:v>30</c:v>
                </c:pt>
              </c:numCache>
            </c:numRef>
          </c:cat>
          <c:val>
            <c:numRef>
              <c:f>Keseluruhan!$N$3:$N$6</c:f>
              <c:numCache>
                <c:formatCode>00,000</c:formatCode>
                <c:ptCount val="4"/>
                <c:pt idx="0">
                  <c:v>0.45596688716973005</c:v>
                </c:pt>
                <c:pt idx="1">
                  <c:v>0.45620700030399741</c:v>
                </c:pt>
                <c:pt idx="2">
                  <c:v>0.52761884557326399</c:v>
                </c:pt>
                <c:pt idx="3">
                  <c:v>0.51007804079076757</c:v>
                </c:pt>
              </c:numCache>
            </c:numRef>
          </c:val>
          <c:smooth val="0"/>
          <c:extLst>
            <c:ext xmlns:c16="http://schemas.microsoft.com/office/drawing/2014/chart" uri="{C3380CC4-5D6E-409C-BE32-E72D297353CC}">
              <c16:uniqueId val="{00000000-97CD-4B78-B26B-9AF8437DDF4A}"/>
            </c:ext>
          </c:extLst>
        </c:ser>
        <c:ser>
          <c:idx val="1"/>
          <c:order val="1"/>
          <c:tx>
            <c:strRef>
              <c:f>Keseluruhan!$O$2</c:f>
              <c:strCache>
                <c:ptCount val="1"/>
                <c:pt idx="0">
                  <c:v>No ATK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Keseluruhan!$M$3:$M$6</c:f>
              <c:numCache>
                <c:formatCode>General</c:formatCode>
                <c:ptCount val="4"/>
                <c:pt idx="0">
                  <c:v>15</c:v>
                </c:pt>
                <c:pt idx="1">
                  <c:v>20</c:v>
                </c:pt>
                <c:pt idx="2">
                  <c:v>25</c:v>
                </c:pt>
                <c:pt idx="3">
                  <c:v>30</c:v>
                </c:pt>
              </c:numCache>
            </c:numRef>
          </c:cat>
          <c:val>
            <c:numRef>
              <c:f>Keseluruhan!$O$3:$O$6</c:f>
              <c:numCache>
                <c:formatCode>00,000</c:formatCode>
                <c:ptCount val="4"/>
                <c:pt idx="0">
                  <c:v>7.2443181818181768E-2</c:v>
                </c:pt>
                <c:pt idx="1">
                  <c:v>5.409186046511627E-2</c:v>
                </c:pt>
                <c:pt idx="2">
                  <c:v>0.18222790697674404</c:v>
                </c:pt>
                <c:pt idx="3">
                  <c:v>0.10916428571428562</c:v>
                </c:pt>
              </c:numCache>
            </c:numRef>
          </c:val>
          <c:smooth val="0"/>
          <c:extLst>
            <c:ext xmlns:c16="http://schemas.microsoft.com/office/drawing/2014/chart" uri="{C3380CC4-5D6E-409C-BE32-E72D297353CC}">
              <c16:uniqueId val="{00000001-97CD-4B78-B26B-9AF8437DDF4A}"/>
            </c:ext>
          </c:extLst>
        </c:ser>
        <c:dLbls>
          <c:dLblPos val="t"/>
          <c:showLegendKey val="0"/>
          <c:showVal val="1"/>
          <c:showCatName val="0"/>
          <c:showSerName val="0"/>
          <c:showPercent val="0"/>
          <c:showBubbleSize val="0"/>
        </c:dLbls>
        <c:marker val="1"/>
        <c:smooth val="0"/>
        <c:axId val="317290352"/>
        <c:axId val="317693296"/>
      </c:lineChart>
      <c:catAx>
        <c:axId val="3172903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r>
                  <a:rPr lang="en-US" sz="900" b="0" i="0" u="none" strike="noStrike" baseline="0">
                    <a:effectLst/>
                  </a:rPr>
                  <a:t>Number of</a:t>
                </a:r>
                <a:r>
                  <a:rPr lang="en-US"/>
                  <a:t>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693296"/>
        <c:crosses val="autoZero"/>
        <c:auto val="1"/>
        <c:lblAlgn val="ctr"/>
        <c:lblOffset val="100"/>
        <c:noMultiLvlLbl val="0"/>
      </c:catAx>
      <c:valAx>
        <c:axId val="31769329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r>
                  <a:rPr lang="en-US"/>
                  <a:t>SMR</a:t>
                </a:r>
                <a:endParaRPr lang="id-ID"/>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90352"/>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bg1">
          <a:lumMod val="50000"/>
        </a:schemeClr>
      </a:solidFill>
      <a:round/>
    </a:ln>
    <a:effectLst/>
  </c:spPr>
  <c:txPr>
    <a:bodyPr/>
    <a:lstStyle/>
    <a:p>
      <a:pPr>
        <a:defRPr sz="900">
          <a:solidFill>
            <a:schemeClr val="tx1"/>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Keseluruhan!$P$2</c:f>
              <c:strCache>
                <c:ptCount val="1"/>
                <c:pt idx="0">
                  <c:v>ATK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Keseluruhan!$M$3:$M$6</c:f>
              <c:numCache>
                <c:formatCode>General</c:formatCode>
                <c:ptCount val="4"/>
                <c:pt idx="0">
                  <c:v>15</c:v>
                </c:pt>
                <c:pt idx="1">
                  <c:v>20</c:v>
                </c:pt>
                <c:pt idx="2">
                  <c:v>25</c:v>
                </c:pt>
                <c:pt idx="3">
                  <c:v>30</c:v>
                </c:pt>
              </c:numCache>
            </c:numRef>
          </c:cat>
          <c:val>
            <c:numRef>
              <c:f>Keseluruhan!$P$3:$P$6</c:f>
              <c:numCache>
                <c:formatCode>00,000</c:formatCode>
                <c:ptCount val="4"/>
                <c:pt idx="0">
                  <c:v>0.29855061176889908</c:v>
                </c:pt>
                <c:pt idx="1">
                  <c:v>0.21608637596899216</c:v>
                </c:pt>
                <c:pt idx="2">
                  <c:v>0.26908678217234461</c:v>
                </c:pt>
                <c:pt idx="3">
                  <c:v>0.17631295781086728</c:v>
                </c:pt>
              </c:numCache>
            </c:numRef>
          </c:val>
          <c:smooth val="0"/>
          <c:extLst>
            <c:ext xmlns:c16="http://schemas.microsoft.com/office/drawing/2014/chart" uri="{C3380CC4-5D6E-409C-BE32-E72D297353CC}">
              <c16:uniqueId val="{00000000-642C-4525-A4C1-E79A109F86BF}"/>
            </c:ext>
          </c:extLst>
        </c:ser>
        <c:ser>
          <c:idx val="1"/>
          <c:order val="1"/>
          <c:tx>
            <c:strRef>
              <c:f>Keseluruhan!$Q$2</c:f>
              <c:strCache>
                <c:ptCount val="1"/>
                <c:pt idx="0">
                  <c:v>No ATK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Keseluruhan!$M$3:$M$6</c:f>
              <c:numCache>
                <c:formatCode>General</c:formatCode>
                <c:ptCount val="4"/>
                <c:pt idx="0">
                  <c:v>15</c:v>
                </c:pt>
                <c:pt idx="1">
                  <c:v>20</c:v>
                </c:pt>
                <c:pt idx="2">
                  <c:v>25</c:v>
                </c:pt>
                <c:pt idx="3">
                  <c:v>30</c:v>
                </c:pt>
              </c:numCache>
            </c:numRef>
          </c:cat>
          <c:val>
            <c:numRef>
              <c:f>Keseluruhan!$Q$3:$Q$6</c:f>
              <c:numCache>
                <c:formatCode>00,000</c:formatCode>
                <c:ptCount val="4"/>
                <c:pt idx="0">
                  <c:v>7.3979545454545395E-2</c:v>
                </c:pt>
                <c:pt idx="1">
                  <c:v>4.3048837209302311E-2</c:v>
                </c:pt>
                <c:pt idx="2">
                  <c:v>8.1566279069767461E-2</c:v>
                </c:pt>
                <c:pt idx="3">
                  <c:v>0.16538928571428574</c:v>
                </c:pt>
              </c:numCache>
            </c:numRef>
          </c:val>
          <c:smooth val="0"/>
          <c:extLst>
            <c:ext xmlns:c16="http://schemas.microsoft.com/office/drawing/2014/chart" uri="{C3380CC4-5D6E-409C-BE32-E72D297353CC}">
              <c16:uniqueId val="{00000001-642C-4525-A4C1-E79A109F86BF}"/>
            </c:ext>
          </c:extLst>
        </c:ser>
        <c:dLbls>
          <c:dLblPos val="t"/>
          <c:showLegendKey val="0"/>
          <c:showVal val="1"/>
          <c:showCatName val="0"/>
          <c:showSerName val="0"/>
          <c:showPercent val="0"/>
          <c:showBubbleSize val="0"/>
        </c:dLbls>
        <c:marker val="1"/>
        <c:smooth val="0"/>
        <c:axId val="317290352"/>
        <c:axId val="317693296"/>
      </c:lineChart>
      <c:catAx>
        <c:axId val="31729035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sz="900" b="0" i="0" u="none" strike="noStrike" baseline="0">
                    <a:effectLst/>
                  </a:rPr>
                  <a:t>Number of</a:t>
                </a:r>
                <a:r>
                  <a:rPr lang="en-US"/>
                  <a:t>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693296"/>
        <c:crosses val="autoZero"/>
        <c:auto val="1"/>
        <c:lblAlgn val="ctr"/>
        <c:lblOffset val="100"/>
        <c:noMultiLvlLbl val="0"/>
      </c:catAx>
      <c:valAx>
        <c:axId val="31769329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a:t>SAMR</a:t>
                </a:r>
                <a:endParaRPr lang="id-ID"/>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90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lineChart>
        <c:grouping val="standard"/>
        <c:varyColors val="0"/>
        <c:ser>
          <c:idx val="0"/>
          <c:order val="0"/>
          <c:tx>
            <c:strRef>
              <c:f>'10 Menit'!$V$1:$W$1</c:f>
              <c:strCache>
                <c:ptCount val="1"/>
                <c:pt idx="0">
                  <c:v>FPR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numFmt formatCode="#,##0.0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Menit'!$W$3:$W$6</c:f>
              <c:numCache>
                <c:formatCode>00,000</c:formatCode>
                <c:ptCount val="4"/>
                <c:pt idx="0">
                  <c:v>0.15909090909090909</c:v>
                </c:pt>
                <c:pt idx="1">
                  <c:v>0.10465116279069768</c:v>
                </c:pt>
                <c:pt idx="2">
                  <c:v>0.32558139534883723</c:v>
                </c:pt>
                <c:pt idx="3">
                  <c:v>0.40476190476190477</c:v>
                </c:pt>
              </c:numCache>
            </c:numRef>
          </c:val>
          <c:smooth val="0"/>
          <c:extLst>
            <c:ext xmlns:c16="http://schemas.microsoft.com/office/drawing/2014/chart" uri="{C3380CC4-5D6E-409C-BE32-E72D297353CC}">
              <c16:uniqueId val="{00000000-E858-4C88-A93B-52CEDE2AD65E}"/>
            </c:ext>
          </c:extLst>
        </c:ser>
        <c:dLbls>
          <c:dLblPos val="b"/>
          <c:showLegendKey val="0"/>
          <c:showVal val="1"/>
          <c:showCatName val="0"/>
          <c:showSerName val="0"/>
          <c:showPercent val="0"/>
          <c:showBubbleSize val="0"/>
        </c:dLbls>
        <c:marker val="1"/>
        <c:smooth val="0"/>
        <c:axId val="317282576"/>
        <c:axId val="307014128"/>
      </c:lineChart>
      <c:catAx>
        <c:axId val="317282576"/>
        <c:scaling>
          <c:orientation val="minMax"/>
        </c:scaling>
        <c:delete val="0"/>
        <c:axPos val="b"/>
        <c:minorGridlines>
          <c:spPr>
            <a:ln w="9525">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a:t>Number of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1"/>
        <c:lblAlgn val="ctr"/>
        <c:lblOffset val="100"/>
        <c:noMultiLvlLbl val="0"/>
      </c:catAx>
      <c:valAx>
        <c:axId val="307014128"/>
        <c:scaling>
          <c:orientation val="minMax"/>
        </c:scaling>
        <c:delete val="0"/>
        <c:axPos val="l"/>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1"/>
          <c:order val="0"/>
          <c:tx>
            <c:strRef>
              <c:f>'10 Menit'!$B$2</c:f>
              <c:strCache>
                <c:ptCount val="1"/>
                <c:pt idx="0">
                  <c:v>ATK 3S</c:v>
                </c:pt>
              </c:strCache>
            </c:strRef>
          </c:tx>
          <c:spPr>
            <a:solidFill>
              <a:schemeClr val="accent2">
                <a:shade val="76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Menit'!$B$3:$B$6</c:f>
              <c:numCache>
                <c:formatCode>0.00%</c:formatCode>
                <c:ptCount val="4"/>
                <c:pt idx="0">
                  <c:v>0.92</c:v>
                </c:pt>
                <c:pt idx="1">
                  <c:v>0.94318181818181823</c:v>
                </c:pt>
                <c:pt idx="2">
                  <c:v>0.83815028901734101</c:v>
                </c:pt>
                <c:pt idx="3">
                  <c:v>0.80232558139534882</c:v>
                </c:pt>
              </c:numCache>
            </c:numRef>
          </c:val>
          <c:extLst>
            <c:ext xmlns:c16="http://schemas.microsoft.com/office/drawing/2014/chart" uri="{C3380CC4-5D6E-409C-BE32-E72D297353CC}">
              <c16:uniqueId val="{00000000-F579-421A-A22F-E64A906012A2}"/>
            </c:ext>
          </c:extLst>
        </c:ser>
        <c:ser>
          <c:idx val="2"/>
          <c:order val="1"/>
          <c:tx>
            <c:strRef>
              <c:f>'10 Menit'!$C$2</c:f>
              <c:strCache>
                <c:ptCount val="1"/>
                <c:pt idx="0">
                  <c:v>ATK 5S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Menit'!$C$3:$C$6</c:f>
              <c:numCache>
                <c:formatCode>0.00%</c:formatCode>
                <c:ptCount val="4"/>
                <c:pt idx="0">
                  <c:v>0.91954022988505746</c:v>
                </c:pt>
                <c:pt idx="1">
                  <c:v>0.94736842105263153</c:v>
                </c:pt>
                <c:pt idx="2">
                  <c:v>0.83720930232558144</c:v>
                </c:pt>
                <c:pt idx="3">
                  <c:v>0.79881656804733725</c:v>
                </c:pt>
              </c:numCache>
            </c:numRef>
          </c:val>
          <c:extLst>
            <c:ext xmlns:c16="http://schemas.microsoft.com/office/drawing/2014/chart" uri="{C3380CC4-5D6E-409C-BE32-E72D297353CC}">
              <c16:uniqueId val="{00000001-F579-421A-A22F-E64A906012A2}"/>
            </c:ext>
          </c:extLst>
        </c:ser>
        <c:ser>
          <c:idx val="3"/>
          <c:order val="2"/>
          <c:tx>
            <c:strRef>
              <c:f>'10 Menit'!$D$2</c:f>
              <c:strCache>
                <c:ptCount val="1"/>
                <c:pt idx="0">
                  <c:v>ATK 7S</c:v>
                </c:pt>
              </c:strCache>
            </c:strRef>
          </c:tx>
          <c:spPr>
            <a:solidFill>
              <a:schemeClr val="accent2">
                <a:tint val="77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Menit'!$D$3:$D$6</c:f>
              <c:numCache>
                <c:formatCode>0.00%</c:formatCode>
                <c:ptCount val="4"/>
                <c:pt idx="0">
                  <c:v>0.9213483146067416</c:v>
                </c:pt>
                <c:pt idx="1">
                  <c:v>0.94186046511627908</c:v>
                </c:pt>
                <c:pt idx="2">
                  <c:v>0.83908045977011492</c:v>
                </c:pt>
                <c:pt idx="3">
                  <c:v>0.80116959064327486</c:v>
                </c:pt>
              </c:numCache>
            </c:numRef>
          </c:val>
          <c:extLst>
            <c:ext xmlns:c16="http://schemas.microsoft.com/office/drawing/2014/chart" uri="{C3380CC4-5D6E-409C-BE32-E72D297353CC}">
              <c16:uniqueId val="{00000002-F579-421A-A22F-E64A906012A2}"/>
            </c:ext>
          </c:extLst>
        </c:ser>
        <c:ser>
          <c:idx val="4"/>
          <c:order val="3"/>
          <c:tx>
            <c:strRef>
              <c:f>'10 Menit'!$E$2</c:f>
              <c:strCache>
                <c:ptCount val="1"/>
                <c:pt idx="0">
                  <c:v>ATK 9S</c:v>
                </c:pt>
              </c:strCache>
            </c:strRef>
          </c:tx>
          <c:spPr>
            <a:solidFill>
              <a:schemeClr val="accent2">
                <a:tint val="54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Menit'!$E$3:$E$6</c:f>
              <c:numCache>
                <c:formatCode>0.00%</c:formatCode>
                <c:ptCount val="4"/>
                <c:pt idx="0">
                  <c:v>0.91907514450867056</c:v>
                </c:pt>
                <c:pt idx="1">
                  <c:v>0.94318181818181823</c:v>
                </c:pt>
                <c:pt idx="2">
                  <c:v>0.8342857142857143</c:v>
                </c:pt>
                <c:pt idx="3">
                  <c:v>0.79289940828402372</c:v>
                </c:pt>
              </c:numCache>
            </c:numRef>
          </c:val>
          <c:extLst>
            <c:ext xmlns:c16="http://schemas.microsoft.com/office/drawing/2014/chart" uri="{C3380CC4-5D6E-409C-BE32-E72D297353CC}">
              <c16:uniqueId val="{00000003-F579-421A-A22F-E64A906012A2}"/>
            </c:ext>
          </c:extLst>
        </c:ser>
        <c:dLbls>
          <c:dLblPos val="inBase"/>
          <c:showLegendKey val="0"/>
          <c:showVal val="1"/>
          <c:showCatName val="0"/>
          <c:showSerName val="0"/>
          <c:showPercent val="0"/>
          <c:showBubbleSize val="0"/>
        </c:dLbls>
        <c:gapWidth val="100"/>
        <c:axId val="317282576"/>
        <c:axId val="307014128"/>
      </c:barChart>
      <c:catAx>
        <c:axId val="3172825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sz="900" b="0" i="0" u="none" strike="noStrike" baseline="0">
                    <a:effectLst/>
                  </a:rPr>
                  <a:t>Number of</a:t>
                </a:r>
                <a:r>
                  <a:rPr lang="en-US"/>
                  <a:t>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1"/>
        <c:lblAlgn val="ctr"/>
        <c:lblOffset val="100"/>
        <c:noMultiLvlLbl val="0"/>
      </c:catAx>
      <c:valAx>
        <c:axId val="307014128"/>
        <c:scaling>
          <c:orientation val="minMax"/>
          <c:max val="1"/>
          <c:min val="0"/>
        </c:scaling>
        <c:delete val="0"/>
        <c:axPos val="l"/>
        <c:majorGridlines>
          <c:spPr>
            <a:ln w="9525">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1"/>
          <c:order val="0"/>
          <c:tx>
            <c:strRef>
              <c:f>'10 Menit'!$I$2</c:f>
              <c:strCache>
                <c:ptCount val="1"/>
                <c:pt idx="0">
                  <c:v>ATK 3S</c:v>
                </c:pt>
              </c:strCache>
            </c:strRef>
          </c:tx>
          <c:spPr>
            <a:solidFill>
              <a:schemeClr val="accent2">
                <a:shade val="76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Menit'!$I$3:$I$6</c:f>
              <c:numCache>
                <c:formatCode>00,000</c:formatCode>
                <c:ptCount val="4"/>
                <c:pt idx="0">
                  <c:v>0.86138613861386137</c:v>
                </c:pt>
                <c:pt idx="1">
                  <c:v>0.90816326530612246</c:v>
                </c:pt>
                <c:pt idx="2">
                  <c:v>0.75652173913043474</c:v>
                </c:pt>
                <c:pt idx="3">
                  <c:v>0.72131147540983609</c:v>
                </c:pt>
              </c:numCache>
            </c:numRef>
          </c:val>
          <c:extLst>
            <c:ext xmlns:c16="http://schemas.microsoft.com/office/drawing/2014/chart" uri="{C3380CC4-5D6E-409C-BE32-E72D297353CC}">
              <c16:uniqueId val="{00000000-E4F6-4DEE-85AF-2AADCC1BF650}"/>
            </c:ext>
          </c:extLst>
        </c:ser>
        <c:ser>
          <c:idx val="2"/>
          <c:order val="1"/>
          <c:tx>
            <c:strRef>
              <c:f>'10 Menit'!$J$2</c:f>
              <c:strCache>
                <c:ptCount val="1"/>
                <c:pt idx="0">
                  <c:v>ATK 5S</c:v>
                </c:pt>
              </c:strCache>
            </c:strRef>
          </c:tx>
          <c:spPr>
            <a:solidFill>
              <a:schemeClr val="accent2"/>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Menit'!$J$3:$J$6</c:f>
              <c:numCache>
                <c:formatCode>00,000</c:formatCode>
                <c:ptCount val="4"/>
                <c:pt idx="0">
                  <c:v>0.86</c:v>
                </c:pt>
                <c:pt idx="1">
                  <c:v>0.9042553191489362</c:v>
                </c:pt>
                <c:pt idx="2">
                  <c:v>0.75438596491228072</c:v>
                </c:pt>
                <c:pt idx="3">
                  <c:v>0.7142857142857143</c:v>
                </c:pt>
              </c:numCache>
            </c:numRef>
          </c:val>
          <c:extLst>
            <c:ext xmlns:c16="http://schemas.microsoft.com/office/drawing/2014/chart" uri="{C3380CC4-5D6E-409C-BE32-E72D297353CC}">
              <c16:uniqueId val="{00000001-E4F6-4DEE-85AF-2AADCC1BF650}"/>
            </c:ext>
          </c:extLst>
        </c:ser>
        <c:ser>
          <c:idx val="3"/>
          <c:order val="2"/>
          <c:tx>
            <c:strRef>
              <c:f>'10 Menit'!$K$2</c:f>
              <c:strCache>
                <c:ptCount val="1"/>
                <c:pt idx="0">
                  <c:v>ATK 7S</c:v>
                </c:pt>
              </c:strCache>
            </c:strRef>
          </c:tx>
          <c:spPr>
            <a:solidFill>
              <a:schemeClr val="accent2">
                <a:tint val="77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Menit'!$K$3:$K$6</c:f>
              <c:numCache>
                <c:formatCode>00,000</c:formatCode>
                <c:ptCount val="4"/>
                <c:pt idx="0">
                  <c:v>0.86538461538461542</c:v>
                </c:pt>
                <c:pt idx="1">
                  <c:v>0.9042553191489362</c:v>
                </c:pt>
                <c:pt idx="2">
                  <c:v>0.75862068965517238</c:v>
                </c:pt>
                <c:pt idx="3">
                  <c:v>0.71900826446280997</c:v>
                </c:pt>
              </c:numCache>
            </c:numRef>
          </c:val>
          <c:extLst>
            <c:ext xmlns:c16="http://schemas.microsoft.com/office/drawing/2014/chart" uri="{C3380CC4-5D6E-409C-BE32-E72D297353CC}">
              <c16:uniqueId val="{00000002-E4F6-4DEE-85AF-2AADCC1BF650}"/>
            </c:ext>
          </c:extLst>
        </c:ser>
        <c:ser>
          <c:idx val="4"/>
          <c:order val="3"/>
          <c:tx>
            <c:strRef>
              <c:f>'10 Menit'!$L$2</c:f>
              <c:strCache>
                <c:ptCount val="1"/>
                <c:pt idx="0">
                  <c:v>ATK 9S</c:v>
                </c:pt>
              </c:strCache>
            </c:strRef>
          </c:tx>
          <c:spPr>
            <a:solidFill>
              <a:schemeClr val="accent2">
                <a:tint val="54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Menit'!$L$3:$L$6</c:f>
              <c:numCache>
                <c:formatCode>00,000</c:formatCode>
                <c:ptCount val="4"/>
                <c:pt idx="0">
                  <c:v>0.85858585858585856</c:v>
                </c:pt>
                <c:pt idx="1">
                  <c:v>0.90816326530612246</c:v>
                </c:pt>
                <c:pt idx="2">
                  <c:v>0.75862068965517238</c:v>
                </c:pt>
                <c:pt idx="3">
                  <c:v>0.71186440677966101</c:v>
                </c:pt>
              </c:numCache>
            </c:numRef>
          </c:val>
          <c:extLst>
            <c:ext xmlns:c16="http://schemas.microsoft.com/office/drawing/2014/chart" uri="{C3380CC4-5D6E-409C-BE32-E72D297353CC}">
              <c16:uniqueId val="{00000003-E4F6-4DEE-85AF-2AADCC1BF650}"/>
            </c:ext>
          </c:extLst>
        </c:ser>
        <c:dLbls>
          <c:dLblPos val="inBase"/>
          <c:showLegendKey val="0"/>
          <c:showVal val="1"/>
          <c:showCatName val="0"/>
          <c:showSerName val="0"/>
          <c:showPercent val="0"/>
          <c:showBubbleSize val="0"/>
        </c:dLbls>
        <c:gapWidth val="100"/>
        <c:axId val="317282576"/>
        <c:axId val="307014128"/>
      </c:barChart>
      <c:catAx>
        <c:axId val="3172825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a:t>Number</a:t>
                </a:r>
                <a:r>
                  <a:rPr lang="en-US" baseline="0"/>
                  <a:t> of</a:t>
                </a:r>
                <a:r>
                  <a:rPr lang="en-US"/>
                  <a:t>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1"/>
        <c:lblAlgn val="ctr"/>
        <c:lblOffset val="100"/>
        <c:noMultiLvlLbl val="0"/>
      </c:catAx>
      <c:valAx>
        <c:axId val="307014128"/>
        <c:scaling>
          <c:orientation val="minMax"/>
          <c:max val="1"/>
          <c:min val="0"/>
        </c:scaling>
        <c:delete val="0"/>
        <c:axPos val="l"/>
        <c:majorGridlines>
          <c:spPr>
            <a:ln w="9525">
              <a:solidFill>
                <a:schemeClr val="tx1">
                  <a:lumMod val="15000"/>
                  <a:lumOff val="85000"/>
                </a:schemeClr>
              </a:solidFill>
              <a:round/>
            </a:ln>
            <a:effectLst/>
          </c:spPr>
        </c:majorGridlines>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1"/>
          <c:order val="0"/>
          <c:tx>
            <c:strRef>
              <c:f>'10 Menit'!$P$2</c:f>
              <c:strCache>
                <c:ptCount val="1"/>
                <c:pt idx="0">
                  <c:v>ATK 3S</c:v>
                </c:pt>
              </c:strCache>
            </c:strRef>
          </c:tx>
          <c:spPr>
            <a:solidFill>
              <a:schemeClr val="accent2">
                <a:shade val="76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Menit'!$P$3:$P$6</c:f>
              <c:numCache>
                <c:formatCode>00,000</c:formatCode>
                <c:ptCount val="4"/>
                <c:pt idx="0">
                  <c:v>1</c:v>
                </c:pt>
                <c:pt idx="1">
                  <c:v>0.98888888888888893</c:v>
                </c:pt>
                <c:pt idx="2">
                  <c:v>1</c:v>
                </c:pt>
                <c:pt idx="3">
                  <c:v>1</c:v>
                </c:pt>
              </c:numCache>
            </c:numRef>
          </c:val>
          <c:extLst>
            <c:ext xmlns:c16="http://schemas.microsoft.com/office/drawing/2014/chart" uri="{C3380CC4-5D6E-409C-BE32-E72D297353CC}">
              <c16:uniqueId val="{00000000-9A85-4E0C-938A-2D58F8459F5D}"/>
            </c:ext>
          </c:extLst>
        </c:ser>
        <c:ser>
          <c:idx val="2"/>
          <c:order val="1"/>
          <c:tx>
            <c:strRef>
              <c:f>'10 Menit'!$Q$2</c:f>
              <c:strCache>
                <c:ptCount val="1"/>
                <c:pt idx="0">
                  <c:v>ATK 5S</c:v>
                </c:pt>
              </c:strCache>
            </c:strRef>
          </c:tx>
          <c:spPr>
            <a:solidFill>
              <a:schemeClr val="accent2"/>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Menit'!$Q$3:$Q$6</c:f>
              <c:numCache>
                <c:formatCode>00,000</c:formatCode>
                <c:ptCount val="4"/>
                <c:pt idx="0">
                  <c:v>1</c:v>
                </c:pt>
                <c:pt idx="1">
                  <c:v>1</c:v>
                </c:pt>
                <c:pt idx="2">
                  <c:v>1</c:v>
                </c:pt>
                <c:pt idx="3">
                  <c:v>1</c:v>
                </c:pt>
              </c:numCache>
            </c:numRef>
          </c:val>
          <c:extLst>
            <c:ext xmlns:c16="http://schemas.microsoft.com/office/drawing/2014/chart" uri="{C3380CC4-5D6E-409C-BE32-E72D297353CC}">
              <c16:uniqueId val="{00000001-9A85-4E0C-938A-2D58F8459F5D}"/>
            </c:ext>
          </c:extLst>
        </c:ser>
        <c:ser>
          <c:idx val="3"/>
          <c:order val="2"/>
          <c:tx>
            <c:strRef>
              <c:f>'10 Menit'!$R$2</c:f>
              <c:strCache>
                <c:ptCount val="1"/>
                <c:pt idx="0">
                  <c:v>ATK 7S</c:v>
                </c:pt>
              </c:strCache>
            </c:strRef>
          </c:tx>
          <c:spPr>
            <a:solidFill>
              <a:schemeClr val="accent2">
                <a:tint val="77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Menit'!$R$3:$R$6</c:f>
              <c:numCache>
                <c:formatCode>00,000</c:formatCode>
                <c:ptCount val="4"/>
                <c:pt idx="0">
                  <c:v>1</c:v>
                </c:pt>
                <c:pt idx="1">
                  <c:v>0.98837209302325579</c:v>
                </c:pt>
                <c:pt idx="2">
                  <c:v>1</c:v>
                </c:pt>
                <c:pt idx="3">
                  <c:v>1</c:v>
                </c:pt>
              </c:numCache>
            </c:numRef>
          </c:val>
          <c:extLst>
            <c:ext xmlns:c16="http://schemas.microsoft.com/office/drawing/2014/chart" uri="{C3380CC4-5D6E-409C-BE32-E72D297353CC}">
              <c16:uniqueId val="{00000002-9A85-4E0C-938A-2D58F8459F5D}"/>
            </c:ext>
          </c:extLst>
        </c:ser>
        <c:ser>
          <c:idx val="4"/>
          <c:order val="3"/>
          <c:tx>
            <c:strRef>
              <c:f>'10 Menit'!$S$2</c:f>
              <c:strCache>
                <c:ptCount val="1"/>
                <c:pt idx="0">
                  <c:v>ATK 9S</c:v>
                </c:pt>
              </c:strCache>
            </c:strRef>
          </c:tx>
          <c:spPr>
            <a:solidFill>
              <a:schemeClr val="accent2">
                <a:tint val="54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Menit'!$S$3:$S$6</c:f>
              <c:numCache>
                <c:formatCode>00,000</c:formatCode>
                <c:ptCount val="4"/>
                <c:pt idx="0">
                  <c:v>1</c:v>
                </c:pt>
                <c:pt idx="1">
                  <c:v>0.98888888888888893</c:v>
                </c:pt>
                <c:pt idx="2">
                  <c:v>0.9887640449438202</c:v>
                </c:pt>
                <c:pt idx="3">
                  <c:v>0.9882352941176471</c:v>
                </c:pt>
              </c:numCache>
            </c:numRef>
          </c:val>
          <c:extLst>
            <c:ext xmlns:c16="http://schemas.microsoft.com/office/drawing/2014/chart" uri="{C3380CC4-5D6E-409C-BE32-E72D297353CC}">
              <c16:uniqueId val="{00000003-9A85-4E0C-938A-2D58F8459F5D}"/>
            </c:ext>
          </c:extLst>
        </c:ser>
        <c:dLbls>
          <c:dLblPos val="inBase"/>
          <c:showLegendKey val="0"/>
          <c:showVal val="1"/>
          <c:showCatName val="0"/>
          <c:showSerName val="0"/>
          <c:showPercent val="0"/>
          <c:showBubbleSize val="0"/>
        </c:dLbls>
        <c:gapWidth val="100"/>
        <c:axId val="317282576"/>
        <c:axId val="307014128"/>
      </c:barChart>
      <c:catAx>
        <c:axId val="3172825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sz="900" b="0" i="0" u="none" strike="noStrike" baseline="0">
                    <a:effectLst/>
                  </a:rPr>
                  <a:t>Number of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1"/>
        <c:lblAlgn val="ctr"/>
        <c:lblOffset val="100"/>
        <c:noMultiLvlLbl val="0"/>
      </c:catAx>
      <c:valAx>
        <c:axId val="307014128"/>
        <c:scaling>
          <c:orientation val="minMax"/>
          <c:max val="1"/>
          <c:min val="0"/>
        </c:scaling>
        <c:delete val="0"/>
        <c:axPos val="l"/>
        <c:majorGridlines>
          <c:spPr>
            <a:ln w="9525">
              <a:solidFill>
                <a:schemeClr val="tx1">
                  <a:lumMod val="15000"/>
                  <a:lumOff val="85000"/>
                </a:schemeClr>
              </a:solidFill>
              <a:round/>
            </a:ln>
            <a:effectLst/>
          </c:spPr>
        </c:majorGridlines>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1"/>
          <c:order val="0"/>
          <c:tx>
            <c:strRef>
              <c:f>'10 Menit'!$AA$2</c:f>
              <c:strCache>
                <c:ptCount val="1"/>
                <c:pt idx="0">
                  <c:v>ATK 3S</c:v>
                </c:pt>
              </c:strCache>
            </c:strRef>
          </c:tx>
          <c:spPr>
            <a:solidFill>
              <a:schemeClr val="accent2">
                <a:shade val="76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Menit'!$AA$3:$AA$6</c:f>
              <c:numCache>
                <c:formatCode>00,000</c:formatCode>
                <c:ptCount val="4"/>
                <c:pt idx="0">
                  <c:v>0.92553191489361708</c:v>
                </c:pt>
                <c:pt idx="1">
                  <c:v>0.94680851063829796</c:v>
                </c:pt>
                <c:pt idx="2">
                  <c:v>0.86138613861386126</c:v>
                </c:pt>
                <c:pt idx="3">
                  <c:v>0.83809523809523812</c:v>
                </c:pt>
              </c:numCache>
            </c:numRef>
          </c:val>
          <c:extLst>
            <c:ext xmlns:c16="http://schemas.microsoft.com/office/drawing/2014/chart" uri="{C3380CC4-5D6E-409C-BE32-E72D297353CC}">
              <c16:uniqueId val="{00000000-AE4E-4AD0-9A8C-4A05145C48E2}"/>
            </c:ext>
          </c:extLst>
        </c:ser>
        <c:ser>
          <c:idx val="2"/>
          <c:order val="1"/>
          <c:tx>
            <c:strRef>
              <c:f>'10 Menit'!$AB$2</c:f>
              <c:strCache>
                <c:ptCount val="1"/>
                <c:pt idx="0">
                  <c:v>ATK 5S</c:v>
                </c:pt>
              </c:strCache>
            </c:strRef>
          </c:tx>
          <c:spPr>
            <a:solidFill>
              <a:schemeClr val="accent2"/>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Menit'!$AB$3:$AB$6</c:f>
              <c:numCache>
                <c:formatCode>00,000</c:formatCode>
                <c:ptCount val="4"/>
                <c:pt idx="0">
                  <c:v>0.92473118279569899</c:v>
                </c:pt>
                <c:pt idx="1">
                  <c:v>0.94972067039106145</c:v>
                </c:pt>
                <c:pt idx="2">
                  <c:v>0.86</c:v>
                </c:pt>
                <c:pt idx="3">
                  <c:v>0.83333333333333326</c:v>
                </c:pt>
              </c:numCache>
            </c:numRef>
          </c:val>
          <c:extLst>
            <c:ext xmlns:c16="http://schemas.microsoft.com/office/drawing/2014/chart" uri="{C3380CC4-5D6E-409C-BE32-E72D297353CC}">
              <c16:uniqueId val="{00000001-AE4E-4AD0-9A8C-4A05145C48E2}"/>
            </c:ext>
          </c:extLst>
        </c:ser>
        <c:ser>
          <c:idx val="3"/>
          <c:order val="2"/>
          <c:tx>
            <c:strRef>
              <c:f>'10 Menit'!$AC$2</c:f>
              <c:strCache>
                <c:ptCount val="1"/>
                <c:pt idx="0">
                  <c:v>ATK 7S</c:v>
                </c:pt>
              </c:strCache>
            </c:strRef>
          </c:tx>
          <c:spPr>
            <a:solidFill>
              <a:schemeClr val="accent2">
                <a:tint val="77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Menit'!$AC$3:$AC$6</c:f>
              <c:numCache>
                <c:formatCode>00,000</c:formatCode>
                <c:ptCount val="4"/>
                <c:pt idx="0">
                  <c:v>0.92783505154639179</c:v>
                </c:pt>
                <c:pt idx="1">
                  <c:v>0.94444444444444442</c:v>
                </c:pt>
                <c:pt idx="2">
                  <c:v>0.86274509803921562</c:v>
                </c:pt>
                <c:pt idx="3">
                  <c:v>0.83653846153846156</c:v>
                </c:pt>
              </c:numCache>
            </c:numRef>
          </c:val>
          <c:extLst>
            <c:ext xmlns:c16="http://schemas.microsoft.com/office/drawing/2014/chart" uri="{C3380CC4-5D6E-409C-BE32-E72D297353CC}">
              <c16:uniqueId val="{00000002-AE4E-4AD0-9A8C-4A05145C48E2}"/>
            </c:ext>
          </c:extLst>
        </c:ser>
        <c:ser>
          <c:idx val="4"/>
          <c:order val="3"/>
          <c:tx>
            <c:strRef>
              <c:f>'10 Menit'!$AD$2</c:f>
              <c:strCache>
                <c:ptCount val="1"/>
                <c:pt idx="0">
                  <c:v>ATK 9S</c:v>
                </c:pt>
              </c:strCache>
            </c:strRef>
          </c:tx>
          <c:spPr>
            <a:solidFill>
              <a:schemeClr val="accent2">
                <a:tint val="54000"/>
              </a:schemeClr>
            </a:solidFill>
            <a:ln>
              <a:noFill/>
            </a:ln>
            <a:effectLst/>
          </c:spPr>
          <c:invertIfNegative val="0"/>
          <c:dLbls>
            <c:numFmt formatCode="#,##0.0000" sourceLinked="0"/>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'10 Menit'!$A$3:$A$6</c:f>
              <c:numCache>
                <c:formatCode>General</c:formatCode>
                <c:ptCount val="4"/>
                <c:pt idx="0">
                  <c:v>15</c:v>
                </c:pt>
                <c:pt idx="1">
                  <c:v>20</c:v>
                </c:pt>
                <c:pt idx="2">
                  <c:v>25</c:v>
                </c:pt>
                <c:pt idx="3">
                  <c:v>30</c:v>
                </c:pt>
              </c:numCache>
            </c:numRef>
          </c:cat>
          <c:val>
            <c:numRef>
              <c:f>'10 Menit'!$AD$3:$AD$6</c:f>
              <c:numCache>
                <c:formatCode>00,000</c:formatCode>
                <c:ptCount val="4"/>
                <c:pt idx="0">
                  <c:v>0.92391304347826086</c:v>
                </c:pt>
                <c:pt idx="1">
                  <c:v>0.94680851063829796</c:v>
                </c:pt>
                <c:pt idx="2">
                  <c:v>0.85853658536585353</c:v>
                </c:pt>
                <c:pt idx="3">
                  <c:v>0.82758620689655171</c:v>
                </c:pt>
              </c:numCache>
            </c:numRef>
          </c:val>
          <c:extLst>
            <c:ext xmlns:c16="http://schemas.microsoft.com/office/drawing/2014/chart" uri="{C3380CC4-5D6E-409C-BE32-E72D297353CC}">
              <c16:uniqueId val="{00000003-AE4E-4AD0-9A8C-4A05145C48E2}"/>
            </c:ext>
          </c:extLst>
        </c:ser>
        <c:dLbls>
          <c:dLblPos val="inBase"/>
          <c:showLegendKey val="0"/>
          <c:showVal val="1"/>
          <c:showCatName val="0"/>
          <c:showSerName val="0"/>
          <c:showPercent val="0"/>
          <c:showBubbleSize val="0"/>
        </c:dLbls>
        <c:gapWidth val="100"/>
        <c:axId val="317282576"/>
        <c:axId val="307014128"/>
      </c:barChart>
      <c:catAx>
        <c:axId val="3172825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r>
                  <a:rPr lang="en-US"/>
                  <a:t>Number of Nodes</a:t>
                </a:r>
                <a:endParaRPr lang="id-ID"/>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07014128"/>
        <c:crosses val="autoZero"/>
        <c:auto val="1"/>
        <c:lblAlgn val="ctr"/>
        <c:lblOffset val="100"/>
        <c:noMultiLvlLbl val="0"/>
      </c:catAx>
      <c:valAx>
        <c:axId val="307014128"/>
        <c:scaling>
          <c:orientation val="minMax"/>
          <c:max val="1"/>
          <c:min val="0"/>
        </c:scaling>
        <c:delete val="0"/>
        <c:axPos val="l"/>
        <c:majorGridlines>
          <c:spPr>
            <a:ln w="9525">
              <a:solidFill>
                <a:schemeClr val="tx1">
                  <a:lumMod val="15000"/>
                  <a:lumOff val="85000"/>
                </a:schemeClr>
              </a:solidFill>
              <a:round/>
            </a:ln>
            <a:effectLst/>
          </c:spPr>
        </c:majorGridlines>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crossAx val="317282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bg1">
          <a:lumMod val="50000"/>
        </a:schemeClr>
      </a:solidFill>
      <a:round/>
    </a:ln>
    <a:effectLst/>
  </c:spPr>
  <c:txPr>
    <a:bodyPr/>
    <a:lstStyle/>
    <a:p>
      <a:pPr>
        <a:defRPr sz="900">
          <a:solidFill>
            <a:sysClr val="windowText" lastClr="000000"/>
          </a:solidFill>
          <a:latin typeface="Palatino Linotype" panose="02040502050505030304" pitchFamily="18"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3</b:RefOrder>
  </b:Source>
  <b:Source>
    <b:Tag>Jun19</b:Tag>
    <b:SourceType>JournalArticle</b:SourceType>
    <b:Guid>{67D86658-0F97-43E0-B631-EBFF6F06831D}</b:Guid>
    <b:Author>
      <b:Author>
        <b:NameList>
          <b:Person>
            <b:Last>Liu</b:Last>
            <b:First>Junqiang</b:First>
          </b:Person>
          <b:Person>
            <b:Last>Chang</b:Last>
            <b:First>Zhongmin</b:First>
          </b:Person>
          <b:Person>
            <b:Last>Leun</b:Last>
            <b:First>Carson</b:First>
            <b:Middle>K. S.</b:Middle>
          </b:Person>
          <b:Person>
            <b:Last>Wong</b:Last>
            <b:First>Raymond</b:First>
            <b:Middle>C. W.</b:Middle>
          </b:Person>
          <b:Person>
            <b:Last>Xu</b:Last>
            <b:First>Yabo</b:First>
          </b:Person>
          <b:Person>
            <b:Last>Zha</b:Last>
            <b:First>Rong</b:First>
          </b:Person>
        </b:NameList>
      </b:Author>
    </b:Author>
    <b:Title>Efficient mining of extraordinary patterns by pruning and predicting</b:Title>
    <b:JournalName>Expert Systems with Applications</b:JournalName>
    <b:Year>2019</b:Year>
    <b:Pages>55-68</b:Pages>
    <b:Volume>125</b:Volume>
    <b:Issue>July</b:Issue>
    <b:RefOrder>4</b:RefOrder>
  </b:Source>
  <b:Source>
    <b:Tag>Mas19</b:Tag>
    <b:SourceType>ConferenceProceedings</b:SourceType>
    <b:Guid>{9B5E1304-6497-41BA-91E8-D0F3AFA87873}</b:Guid>
    <b:Title>The Critical Success Factors for e-Government Implementation in South Africa’s Local government: Factoring in Apartheid Digital Divide</b:Title>
    <b:Year>2019</b:Year>
    <b:Author>
      <b:Author>
        <b:NameList>
          <b:Person>
            <b:Last>Masinde</b:Last>
            <b:First>Muthoni</b:First>
          </b:Person>
          <b:Person>
            <b:Last>Mkhonto</b:Last>
            <b:First>khonto</b:First>
          </b:Person>
        </b:NameList>
      </b:Author>
    </b:Author>
    <b:ConferenceName>2019 IEEE 2nd International Conference on Information and Computer Technologies (ICICT)</b:ConferenceName>
    <b:City>Kahului, HI, USA</b:City>
    <b:Publisher>IEEE</b:Publisher>
    <b:RefOrder>5</b:RefOrder>
  </b:Source>
  <b:Source>
    <b:Tag>Jay19</b:Tag>
    <b:SourceType>JournalArticle</b:SourceType>
    <b:Guid>{46DC9E87-C3A8-4642-9387-9D3165A7BDE1}</b:Guid>
    <b:Title>Blockchain in Finance</b:Title>
    <b:Year>2019</b:Year>
    <b:Author>
      <b:Author>
        <b:NameList>
          <b:Person>
            <b:Last>Varma</b:Last>
            <b:First>Jayanth</b:First>
            <b:Middle>Rama</b:Middle>
          </b:Person>
        </b:NameList>
      </b:Author>
    </b:Author>
    <b:JournalName>Vikalpa: The Journal for Decision Makers</b:JournalName>
    <b:Pages>1-11</b:Pages>
    <b:Volume>44</b:Volume>
    <b:Issue>1</b:Issue>
    <b:RefOrder>1</b:RefOrder>
  </b:Source>
  <b:Source>
    <b:Tag>Akı19</b:Tag>
    <b:SourceType>JournalArticle</b:SourceType>
    <b:Guid>{3EBE3996-A36E-4B0A-ABE8-D402D320799F}</b:Guid>
    <b:Author>
      <b:Author>
        <b:NameList>
          <b:Person>
            <b:Last>Orsdemir</b:Last>
            <b:First>Akın</b:First>
          </b:Person>
          <b:Person>
            <b:Last>Tilki</b:Last>
            <b:First>Gunes</b:First>
          </b:Person>
          <b:Person>
            <b:Last>Altinay</b:Last>
            <b:First>Fahriye</b:First>
          </b:Person>
        </b:NameList>
      </b:Author>
    </b:Author>
    <b:Title>Evaluation by Teachers of “Use of Influence in Agile Management” by School Administration</b:Title>
    <b:JournalName>International Journal of Disability, Development and Education</b:JournalName>
    <b:Year>2019</b:Year>
    <b:Pages>1-13</b:Pages>
    <b:RefOrder>2</b:RefOrder>
  </b:Source>
</b:Sources>
</file>

<file path=customXml/itemProps1.xml><?xml version="1.0" encoding="utf-8"?>
<ds:datastoreItem xmlns:ds="http://schemas.openxmlformats.org/officeDocument/2006/customXml" ds:itemID="{252D3D9B-550D-416C-8327-2A2131F8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12</Pages>
  <Words>10528</Words>
  <Characters>60016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ch</dc:creator>
  <cp:lastModifiedBy>RIDHA MULDINA NEGARA</cp:lastModifiedBy>
  <cp:revision>2</cp:revision>
  <cp:lastPrinted>2021-03-02T07:46:00Z</cp:lastPrinted>
  <dcterms:created xsi:type="dcterms:W3CDTF">2021-03-06T06:06:00Z</dcterms:created>
  <dcterms:modified xsi:type="dcterms:W3CDTF">2021-03-06T06:06:00Z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4a974f04-0a54-3db0-a6c5-a5ae86893b61</vt:lpwstr>
  </property>
</Properties>
</file>